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71E5" w14:textId="77777777" w:rsidR="00BA40CC" w:rsidRDefault="00DC3B07">
      <w:pPr>
        <w:jc w:val="right"/>
      </w:pPr>
      <w:r>
        <w:rPr>
          <w:noProof/>
          <w:sz w:val="24"/>
          <w:szCs w:val="24"/>
        </w:rPr>
        <w:drawing>
          <wp:anchor distT="0" distB="0" distL="114300" distR="114300" simplePos="0" relativeHeight="251658240" behindDoc="0" locked="0" layoutInCell="1" allowOverlap="1" wp14:anchorId="6E304EB4" wp14:editId="4E4836B7">
            <wp:simplePos x="0" y="0"/>
            <wp:positionH relativeFrom="margin">
              <wp:align>right</wp:align>
            </wp:positionH>
            <wp:positionV relativeFrom="paragraph">
              <wp:posOffset>0</wp:posOffset>
            </wp:positionV>
            <wp:extent cx="2351407" cy="1130298"/>
            <wp:effectExtent l="0" t="0" r="0" b="0"/>
            <wp:wrapSquare wrapText="bothSides"/>
            <wp:docPr id="158465995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351407" cy="1130298"/>
                    </a:xfrm>
                    <a:prstGeom prst="rect">
                      <a:avLst/>
                    </a:prstGeom>
                    <a:noFill/>
                    <a:ln>
                      <a:noFill/>
                      <a:prstDash/>
                    </a:ln>
                  </pic:spPr>
                </pic:pic>
              </a:graphicData>
            </a:graphic>
          </wp:anchor>
        </w:drawing>
      </w:r>
    </w:p>
    <w:tbl>
      <w:tblPr>
        <w:tblW w:w="16258" w:type="dxa"/>
        <w:tblCellMar>
          <w:left w:w="10" w:type="dxa"/>
          <w:right w:w="10" w:type="dxa"/>
        </w:tblCellMar>
        <w:tblLook w:val="0000" w:firstRow="0" w:lastRow="0" w:firstColumn="0" w:lastColumn="0" w:noHBand="0" w:noVBand="0"/>
      </w:tblPr>
      <w:tblGrid>
        <w:gridCol w:w="1774"/>
        <w:gridCol w:w="7242"/>
        <w:gridCol w:w="7242"/>
      </w:tblGrid>
      <w:tr w:rsidR="00BA40CC" w14:paraId="38FB8101"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06B5CC0" w14:textId="77777777" w:rsidR="00BA40CC" w:rsidRDefault="00DC3B07">
            <w:pPr>
              <w:spacing w:after="0"/>
              <w:rPr>
                <w:b/>
                <w:bCs/>
                <w:color w:val="FFFFFF"/>
                <w:sz w:val="24"/>
                <w:szCs w:val="24"/>
              </w:rPr>
            </w:pPr>
            <w:r>
              <w:rPr>
                <w:b/>
                <w:bCs/>
                <w:color w:val="FFFFFF"/>
                <w:sz w:val="24"/>
                <w:szCs w:val="24"/>
              </w:rPr>
              <w:t xml:space="preserve">Role Title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1DD4A" w14:textId="77777777" w:rsidR="00BA40CC" w:rsidRDefault="00DC3B07">
            <w:pPr>
              <w:spacing w:after="0"/>
              <w:rPr>
                <w:sz w:val="24"/>
                <w:szCs w:val="24"/>
              </w:rPr>
            </w:pPr>
            <w:r>
              <w:rPr>
                <w:sz w:val="24"/>
                <w:szCs w:val="24"/>
              </w:rPr>
              <w:t>Service Support Manager (SSM2)</w:t>
            </w:r>
          </w:p>
        </w:tc>
        <w:tc>
          <w:tcPr>
            <w:tcW w:w="7242" w:type="dxa"/>
            <w:shd w:val="clear" w:color="auto" w:fill="auto"/>
            <w:tcMar>
              <w:top w:w="0" w:type="dxa"/>
              <w:left w:w="10" w:type="dxa"/>
              <w:bottom w:w="0" w:type="dxa"/>
              <w:right w:w="10" w:type="dxa"/>
            </w:tcMar>
          </w:tcPr>
          <w:p w14:paraId="6B230173" w14:textId="77777777" w:rsidR="00BA40CC" w:rsidRDefault="00BA40CC">
            <w:pPr>
              <w:spacing w:after="0"/>
              <w:rPr>
                <w:sz w:val="24"/>
                <w:szCs w:val="24"/>
              </w:rPr>
            </w:pPr>
          </w:p>
        </w:tc>
      </w:tr>
      <w:tr w:rsidR="00BA40CC" w14:paraId="0B498DC0"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390E73F" w14:textId="77777777" w:rsidR="00BA40CC" w:rsidRDefault="00DC3B07">
            <w:pPr>
              <w:spacing w:after="0"/>
              <w:rPr>
                <w:b/>
                <w:bCs/>
                <w:color w:val="FFFFFF"/>
                <w:sz w:val="24"/>
                <w:szCs w:val="24"/>
              </w:rPr>
            </w:pPr>
            <w:r>
              <w:rPr>
                <w:b/>
                <w:bCs/>
                <w:color w:val="FFFFFF"/>
                <w:sz w:val="24"/>
                <w:szCs w:val="24"/>
              </w:rPr>
              <w:t xml:space="preserve">Function </w:t>
            </w:r>
          </w:p>
          <w:p w14:paraId="0904143D" w14:textId="77777777" w:rsidR="00BA40CC" w:rsidRDefault="00BA40CC">
            <w:pPr>
              <w:spacing w:after="0"/>
              <w:rPr>
                <w:b/>
                <w:bCs/>
                <w:color w:val="FFFFFF"/>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90C0C" w14:textId="77777777" w:rsidR="00BA40CC" w:rsidRDefault="00DC3B07">
            <w:pPr>
              <w:spacing w:after="0"/>
              <w:rPr>
                <w:sz w:val="24"/>
                <w:szCs w:val="24"/>
              </w:rPr>
            </w:pPr>
            <w:r>
              <w:rPr>
                <w:sz w:val="24"/>
                <w:szCs w:val="24"/>
              </w:rPr>
              <w:t>Service Management</w:t>
            </w:r>
          </w:p>
        </w:tc>
        <w:tc>
          <w:tcPr>
            <w:tcW w:w="7242" w:type="dxa"/>
            <w:shd w:val="clear" w:color="auto" w:fill="auto"/>
            <w:tcMar>
              <w:top w:w="0" w:type="dxa"/>
              <w:left w:w="10" w:type="dxa"/>
              <w:bottom w:w="0" w:type="dxa"/>
              <w:right w:w="10" w:type="dxa"/>
            </w:tcMar>
          </w:tcPr>
          <w:p w14:paraId="30A028CA" w14:textId="77777777" w:rsidR="00BA40CC" w:rsidRDefault="00BA40CC">
            <w:pPr>
              <w:spacing w:after="0"/>
              <w:rPr>
                <w:sz w:val="24"/>
                <w:szCs w:val="24"/>
              </w:rPr>
            </w:pPr>
          </w:p>
        </w:tc>
      </w:tr>
      <w:tr w:rsidR="00BA40CC" w14:paraId="07BFB9C7"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FCFB35A" w14:textId="77777777" w:rsidR="00BA40CC" w:rsidRDefault="00DC3B07">
            <w:pPr>
              <w:spacing w:after="0"/>
              <w:rPr>
                <w:b/>
                <w:bCs/>
                <w:color w:val="FFFFFF"/>
                <w:sz w:val="24"/>
                <w:szCs w:val="24"/>
              </w:rPr>
            </w:pPr>
            <w:r>
              <w:rPr>
                <w:b/>
                <w:bCs/>
                <w:color w:val="FFFFFF"/>
                <w:sz w:val="24"/>
                <w:szCs w:val="24"/>
              </w:rPr>
              <w:t xml:space="preserve">Team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04ACC" w14:textId="77777777" w:rsidR="00BA40CC" w:rsidRDefault="00DC3B07">
            <w:pPr>
              <w:spacing w:after="0"/>
              <w:rPr>
                <w:sz w:val="24"/>
                <w:szCs w:val="24"/>
              </w:rPr>
            </w:pPr>
            <w:r>
              <w:rPr>
                <w:sz w:val="24"/>
                <w:szCs w:val="24"/>
              </w:rPr>
              <w:t>Service Management Team managing a portfolio of small non-complex customers or supporting an SDM on a large account with functional responsibility</w:t>
            </w:r>
          </w:p>
        </w:tc>
        <w:tc>
          <w:tcPr>
            <w:tcW w:w="7242" w:type="dxa"/>
            <w:shd w:val="clear" w:color="auto" w:fill="auto"/>
            <w:tcMar>
              <w:top w:w="0" w:type="dxa"/>
              <w:left w:w="10" w:type="dxa"/>
              <w:bottom w:w="0" w:type="dxa"/>
              <w:right w:w="10" w:type="dxa"/>
            </w:tcMar>
          </w:tcPr>
          <w:p w14:paraId="37E282C6" w14:textId="77777777" w:rsidR="00BA40CC" w:rsidRDefault="00BA40CC">
            <w:pPr>
              <w:spacing w:after="0"/>
              <w:rPr>
                <w:sz w:val="24"/>
                <w:szCs w:val="24"/>
              </w:rPr>
            </w:pPr>
          </w:p>
        </w:tc>
      </w:tr>
      <w:tr w:rsidR="00BA40CC" w14:paraId="5AE4D402"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146C495" w14:textId="77777777" w:rsidR="00BA40CC" w:rsidRDefault="00DC3B07">
            <w:pPr>
              <w:spacing w:after="0"/>
              <w:rPr>
                <w:b/>
                <w:bCs/>
                <w:color w:val="FFFFFF"/>
                <w:sz w:val="24"/>
                <w:szCs w:val="24"/>
              </w:rPr>
            </w:pPr>
            <w:r>
              <w:rPr>
                <w:b/>
                <w:bCs/>
                <w:color w:val="FFFFFF"/>
                <w:sz w:val="24"/>
                <w:szCs w:val="24"/>
              </w:rPr>
              <w:t>Reports to</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0784B" w14:textId="77777777" w:rsidR="00BA40CC" w:rsidRDefault="00DC3B07">
            <w:pPr>
              <w:spacing w:after="0"/>
              <w:rPr>
                <w:sz w:val="24"/>
                <w:szCs w:val="24"/>
              </w:rPr>
            </w:pPr>
            <w:r>
              <w:rPr>
                <w:sz w:val="24"/>
                <w:szCs w:val="24"/>
              </w:rPr>
              <w:t>Service Manager</w:t>
            </w:r>
          </w:p>
        </w:tc>
        <w:tc>
          <w:tcPr>
            <w:tcW w:w="7242" w:type="dxa"/>
            <w:shd w:val="clear" w:color="auto" w:fill="auto"/>
            <w:tcMar>
              <w:top w:w="0" w:type="dxa"/>
              <w:left w:w="10" w:type="dxa"/>
              <w:bottom w:w="0" w:type="dxa"/>
              <w:right w:w="10" w:type="dxa"/>
            </w:tcMar>
          </w:tcPr>
          <w:p w14:paraId="0E43D23B" w14:textId="77777777" w:rsidR="00BA40CC" w:rsidRDefault="00BA40CC">
            <w:pPr>
              <w:spacing w:after="0"/>
              <w:rPr>
                <w:sz w:val="24"/>
                <w:szCs w:val="24"/>
              </w:rPr>
            </w:pPr>
          </w:p>
        </w:tc>
      </w:tr>
      <w:tr w:rsidR="00BA40CC" w14:paraId="2372A9B8"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A641DF" w14:textId="77777777" w:rsidR="00BA40CC" w:rsidRDefault="00BA40CC">
            <w:pPr>
              <w:spacing w:after="0"/>
              <w:rPr>
                <w:sz w:val="24"/>
                <w:szCs w:val="24"/>
              </w:rPr>
            </w:pPr>
          </w:p>
        </w:tc>
        <w:tc>
          <w:tcPr>
            <w:tcW w:w="7242" w:type="dxa"/>
            <w:shd w:val="clear" w:color="auto" w:fill="auto"/>
            <w:tcMar>
              <w:top w:w="0" w:type="dxa"/>
              <w:left w:w="10" w:type="dxa"/>
              <w:bottom w:w="0" w:type="dxa"/>
              <w:right w:w="10" w:type="dxa"/>
            </w:tcMar>
          </w:tcPr>
          <w:p w14:paraId="6039C620" w14:textId="77777777" w:rsidR="00BA40CC" w:rsidRDefault="00BA40CC">
            <w:pPr>
              <w:spacing w:after="0"/>
              <w:rPr>
                <w:sz w:val="24"/>
                <w:szCs w:val="24"/>
              </w:rPr>
            </w:pPr>
          </w:p>
        </w:tc>
      </w:tr>
      <w:tr w:rsidR="00BA40CC" w14:paraId="74C2DDE7" w14:textId="77777777">
        <w:trPr>
          <w:trHeight w:val="356"/>
        </w:trPr>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0E5C77F" w14:textId="77777777" w:rsidR="00BA40CC" w:rsidRDefault="00DC3B07">
            <w:pPr>
              <w:spacing w:after="0"/>
            </w:pPr>
            <w:r>
              <w:rPr>
                <w:rFonts w:eastAsia="Yu Mincho" w:cs="Arial"/>
                <w:b/>
                <w:bCs/>
                <w:color w:val="FFFFFF"/>
                <w:sz w:val="24"/>
                <w:szCs w:val="24"/>
              </w:rPr>
              <w:t xml:space="preserve">Role Purpose </w:t>
            </w:r>
          </w:p>
          <w:p w14:paraId="0A2309D7" w14:textId="77777777" w:rsidR="00BA40CC" w:rsidRDefault="00BA40CC">
            <w:pPr>
              <w:spacing w:after="0"/>
              <w:rPr>
                <w:rFonts w:eastAsia="Yu Mincho" w:cs="Arial"/>
                <w:b/>
                <w:bCs/>
                <w:color w:val="FFFFFF"/>
                <w:sz w:val="24"/>
                <w:szCs w:val="24"/>
              </w:rPr>
            </w:pPr>
          </w:p>
          <w:p w14:paraId="7D3D2125" w14:textId="77777777" w:rsidR="00BA40CC" w:rsidRDefault="00BA40CC">
            <w:pPr>
              <w:spacing w:after="0"/>
              <w:rPr>
                <w:rFonts w:eastAsia="Yu Mincho" w:cs="Arial"/>
                <w:b/>
                <w:bCs/>
                <w:color w:val="FFFFFF"/>
                <w:sz w:val="24"/>
                <w:szCs w:val="24"/>
              </w:rPr>
            </w:pPr>
          </w:p>
          <w:p w14:paraId="2D2D7BF2" w14:textId="77777777" w:rsidR="00BA40CC" w:rsidRDefault="00BA40CC">
            <w:pPr>
              <w:spacing w:after="0"/>
              <w:rPr>
                <w:rFonts w:eastAsia="Yu Mincho" w:cs="Arial"/>
                <w:b/>
                <w:bCs/>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8B992" w14:textId="77777777" w:rsidR="00BA40CC" w:rsidRDefault="00DC3B07">
            <w:pPr>
              <w:spacing w:after="0"/>
              <w:rPr>
                <w:rFonts w:eastAsia="Yu Mincho" w:cs="Arial"/>
                <w:sz w:val="24"/>
                <w:szCs w:val="24"/>
              </w:rPr>
            </w:pPr>
            <w:r>
              <w:rPr>
                <w:rFonts w:eastAsia="Yu Mincho" w:cs="Arial"/>
                <w:sz w:val="24"/>
                <w:szCs w:val="24"/>
              </w:rPr>
              <w:t>The role provides a critical support function for the Service Delivery team both internally and externally.</w:t>
            </w:r>
          </w:p>
          <w:p w14:paraId="14F3FAE5" w14:textId="77777777" w:rsidR="00BA40CC" w:rsidRDefault="00BA40CC">
            <w:pPr>
              <w:spacing w:after="0"/>
              <w:rPr>
                <w:rFonts w:eastAsia="Yu Mincho" w:cs="Arial"/>
                <w:sz w:val="24"/>
                <w:szCs w:val="24"/>
              </w:rPr>
            </w:pPr>
          </w:p>
          <w:p w14:paraId="6EECE966" w14:textId="77777777" w:rsidR="00BA40CC" w:rsidRDefault="00DC3B07">
            <w:pPr>
              <w:spacing w:after="0"/>
              <w:rPr>
                <w:rFonts w:eastAsia="Yu Mincho" w:cs="Arial"/>
                <w:sz w:val="24"/>
                <w:szCs w:val="24"/>
              </w:rPr>
            </w:pPr>
            <w:r>
              <w:rPr>
                <w:rFonts w:eastAsia="Yu Mincho" w:cs="Arial"/>
                <w:sz w:val="24"/>
                <w:szCs w:val="24"/>
              </w:rPr>
              <w:t xml:space="preserve">They will assist Service Delivery Managers in providing an excellent customer experience and focus to </w:t>
            </w:r>
            <w:r>
              <w:rPr>
                <w:rFonts w:eastAsia="Yu Mincho" w:cs="Arial"/>
                <w:sz w:val="24"/>
                <w:szCs w:val="24"/>
              </w:rPr>
              <w:t>provide a consistent support mechanism for all customer contracts.</w:t>
            </w:r>
          </w:p>
          <w:p w14:paraId="11C2CF77" w14:textId="77777777" w:rsidR="00BA40CC" w:rsidRDefault="00BA40CC">
            <w:pPr>
              <w:spacing w:after="0"/>
              <w:rPr>
                <w:rFonts w:eastAsia="Yu Mincho" w:cs="Arial"/>
                <w:sz w:val="24"/>
                <w:szCs w:val="24"/>
              </w:rPr>
            </w:pPr>
          </w:p>
          <w:p w14:paraId="799DC0CC" w14:textId="77777777" w:rsidR="00BA40CC" w:rsidRDefault="00DC3B07">
            <w:pPr>
              <w:spacing w:after="0"/>
              <w:rPr>
                <w:rFonts w:eastAsia="Yu Mincho" w:cs="Arial"/>
                <w:sz w:val="24"/>
                <w:szCs w:val="24"/>
              </w:rPr>
            </w:pPr>
            <w:r>
              <w:rPr>
                <w:rFonts w:eastAsia="Yu Mincho" w:cs="Arial"/>
                <w:sz w:val="24"/>
                <w:szCs w:val="24"/>
              </w:rPr>
              <w:t>The Service Support Manager assists in driving customer service SLA achievement and customer satisfaction by maintaining accurate Customer data on action trackers, risk logs, SIP’s (Service Improvement Plans), contract trackers and other customer documents daily. They will assist and support the Service Delivery Manager to coordinate actions and activities to resolve customer BAU issues.</w:t>
            </w:r>
          </w:p>
          <w:p w14:paraId="33FA57A2" w14:textId="77777777" w:rsidR="00BA40CC" w:rsidRDefault="00BA40CC">
            <w:pPr>
              <w:spacing w:after="0"/>
              <w:rPr>
                <w:rFonts w:eastAsia="Yu Mincho" w:cs="Arial"/>
                <w:sz w:val="24"/>
                <w:szCs w:val="24"/>
              </w:rPr>
            </w:pPr>
          </w:p>
          <w:p w14:paraId="2600AFB4" w14:textId="77777777" w:rsidR="00BA40CC" w:rsidRDefault="00DC3B07">
            <w:pPr>
              <w:spacing w:after="0"/>
              <w:rPr>
                <w:rFonts w:eastAsia="Yu Mincho" w:cs="Arial"/>
                <w:sz w:val="24"/>
                <w:szCs w:val="24"/>
              </w:rPr>
            </w:pPr>
            <w:r>
              <w:rPr>
                <w:rFonts w:eastAsia="Yu Mincho" w:cs="Arial"/>
                <w:sz w:val="24"/>
                <w:szCs w:val="24"/>
              </w:rPr>
              <w:t xml:space="preserve">This role will either manage a portfolio of non-complex customer accounts or providing support to a large key account with functional responsibility of elements of the service supporting the Service Delivery Manager. </w:t>
            </w:r>
          </w:p>
          <w:p w14:paraId="03615BAB" w14:textId="77777777" w:rsidR="00BA40CC" w:rsidRDefault="00BA40CC">
            <w:pPr>
              <w:spacing w:after="0"/>
              <w:rPr>
                <w:rFonts w:eastAsia="Yu Mincho" w:cs="Arial"/>
                <w:sz w:val="24"/>
                <w:szCs w:val="24"/>
              </w:rPr>
            </w:pPr>
          </w:p>
          <w:p w14:paraId="49066957" w14:textId="77777777" w:rsidR="00BA40CC" w:rsidRDefault="00DC3B07">
            <w:pPr>
              <w:spacing w:after="0"/>
              <w:rPr>
                <w:rFonts w:eastAsia="Yu Mincho" w:cs="Arial"/>
                <w:sz w:val="24"/>
                <w:szCs w:val="24"/>
              </w:rPr>
            </w:pPr>
            <w:r>
              <w:rPr>
                <w:rFonts w:eastAsia="Yu Mincho" w:cs="Arial"/>
                <w:sz w:val="24"/>
                <w:szCs w:val="24"/>
              </w:rPr>
              <w:t>The role will focus on customer experience, customer growth, retention, satisfaction, and profitability which feeds into the overall business strategy.</w:t>
            </w:r>
          </w:p>
          <w:p w14:paraId="16040D9E" w14:textId="77777777" w:rsidR="00BA40CC" w:rsidRDefault="00BA40CC">
            <w:pPr>
              <w:spacing w:after="0"/>
              <w:rPr>
                <w:rFonts w:eastAsia="Yu Mincho" w:cs="Arial"/>
                <w:sz w:val="24"/>
                <w:szCs w:val="24"/>
              </w:rPr>
            </w:pPr>
          </w:p>
          <w:p w14:paraId="348B262A" w14:textId="77777777" w:rsidR="00BA40CC" w:rsidRDefault="00DC3B07">
            <w:pPr>
              <w:spacing w:after="0"/>
              <w:rPr>
                <w:rFonts w:eastAsia="Yu Mincho" w:cs="Arial"/>
                <w:sz w:val="24"/>
                <w:szCs w:val="24"/>
              </w:rPr>
            </w:pPr>
            <w:r>
              <w:rPr>
                <w:rFonts w:eastAsia="Yu Mincho" w:cs="Arial"/>
                <w:sz w:val="24"/>
                <w:szCs w:val="24"/>
              </w:rPr>
              <w:t>A strong working relationship with the SCC sales representatives aligned to the customer portfolio is required and the management and reporting of the customer opportunities and overseeing account planning for this area should be identified, understood, and reported to the Service Manager.</w:t>
            </w:r>
          </w:p>
          <w:p w14:paraId="5943E2D6" w14:textId="77777777" w:rsidR="00BA40CC" w:rsidRDefault="00BA40CC">
            <w:pPr>
              <w:spacing w:after="0"/>
              <w:rPr>
                <w:rFonts w:eastAsia="Yu Mincho" w:cs="Arial"/>
                <w:sz w:val="24"/>
                <w:szCs w:val="24"/>
              </w:rPr>
            </w:pPr>
          </w:p>
          <w:p w14:paraId="1C6213D2" w14:textId="77777777" w:rsidR="00BA40CC" w:rsidRDefault="00DC3B07">
            <w:pPr>
              <w:spacing w:after="0"/>
              <w:rPr>
                <w:rFonts w:eastAsia="Yu Mincho" w:cs="Arial"/>
                <w:sz w:val="24"/>
                <w:szCs w:val="24"/>
              </w:rPr>
            </w:pPr>
            <w:r>
              <w:rPr>
                <w:rFonts w:eastAsia="Yu Mincho" w:cs="Arial"/>
                <w:sz w:val="24"/>
                <w:szCs w:val="24"/>
              </w:rPr>
              <w:t xml:space="preserve">They are also a key customer advocate, acting as the voice of the customer both internally and externally and support the Customer Experience </w:t>
            </w:r>
            <w:r>
              <w:rPr>
                <w:rFonts w:eastAsia="Yu Mincho" w:cs="Arial"/>
                <w:sz w:val="24"/>
                <w:szCs w:val="24"/>
              </w:rPr>
              <w:t>Strategy for all customers within their responsibility.</w:t>
            </w:r>
          </w:p>
          <w:p w14:paraId="799F1E3A" w14:textId="77777777" w:rsidR="00BA40CC" w:rsidRDefault="00BA40CC">
            <w:pPr>
              <w:spacing w:after="0"/>
              <w:rPr>
                <w:rFonts w:eastAsia="Yu Mincho" w:cs="Arial"/>
                <w:sz w:val="24"/>
                <w:szCs w:val="24"/>
              </w:rPr>
            </w:pPr>
          </w:p>
          <w:p w14:paraId="68578716" w14:textId="77777777" w:rsidR="00BA40CC" w:rsidRDefault="00DC3B07">
            <w:pPr>
              <w:rPr>
                <w:rFonts w:eastAsia="Yu Mincho" w:cs="Arial"/>
                <w:color w:val="262626"/>
                <w:sz w:val="24"/>
                <w:szCs w:val="24"/>
              </w:rPr>
            </w:pPr>
            <w:r>
              <w:rPr>
                <w:rFonts w:eastAsia="Yu Mincho" w:cs="Arial"/>
                <w:color w:val="262626"/>
                <w:sz w:val="24"/>
                <w:szCs w:val="24"/>
              </w:rPr>
              <w:lastRenderedPageBreak/>
              <w:t xml:space="preserve">Success in this role will be demonstrated through being a positive and pro-active team player in the Service Delivery Team. The role requires great coordination/organisation skills and the </w:t>
            </w:r>
            <w:r>
              <w:rPr>
                <w:rFonts w:eastAsia="Yu Mincho" w:cs="Arial"/>
                <w:color w:val="262626"/>
                <w:sz w:val="24"/>
                <w:szCs w:val="24"/>
              </w:rPr>
              <w:t>ability to interrogate data.</w:t>
            </w:r>
          </w:p>
          <w:p w14:paraId="00E6461D" w14:textId="77777777" w:rsidR="00BA40CC" w:rsidRDefault="00BA40CC">
            <w:pPr>
              <w:spacing w:after="0"/>
              <w:rPr>
                <w:rFonts w:eastAsia="Yu Mincho" w:cs="Arial"/>
                <w:sz w:val="24"/>
                <w:szCs w:val="24"/>
              </w:rPr>
            </w:pPr>
          </w:p>
          <w:p w14:paraId="1D1C8853" w14:textId="77777777" w:rsidR="00BA40CC" w:rsidRDefault="00DC3B07">
            <w:pPr>
              <w:spacing w:after="0"/>
            </w:pPr>
            <w:r>
              <w:rPr>
                <w:rStyle w:val="normaltextrun"/>
                <w:rFonts w:eastAsia="Yu Mincho" w:cs="Arial"/>
                <w:color w:val="252525"/>
                <w:sz w:val="24"/>
                <w:szCs w:val="24"/>
              </w:rPr>
              <w:t>Deputises for the SDM when needed.</w:t>
            </w:r>
          </w:p>
          <w:p w14:paraId="6AA69E0F" w14:textId="77777777" w:rsidR="00BA40CC" w:rsidRDefault="00BA40CC">
            <w:pPr>
              <w:spacing w:after="0"/>
              <w:rPr>
                <w:rFonts w:eastAsia="Yu Mincho" w:cs="Arial"/>
                <w:sz w:val="24"/>
                <w:szCs w:val="24"/>
              </w:rPr>
            </w:pPr>
          </w:p>
          <w:p w14:paraId="150A9CDA" w14:textId="77777777" w:rsidR="00BA40CC" w:rsidRDefault="00BA40CC">
            <w:pPr>
              <w:spacing w:after="0"/>
              <w:rPr>
                <w:rFonts w:eastAsia="Yu Mincho" w:cs="Arial"/>
                <w:sz w:val="24"/>
                <w:szCs w:val="24"/>
              </w:rPr>
            </w:pPr>
          </w:p>
        </w:tc>
        <w:tc>
          <w:tcPr>
            <w:tcW w:w="7242" w:type="dxa"/>
            <w:shd w:val="clear" w:color="auto" w:fill="auto"/>
            <w:tcMar>
              <w:top w:w="0" w:type="dxa"/>
              <w:left w:w="10" w:type="dxa"/>
              <w:bottom w:w="0" w:type="dxa"/>
              <w:right w:w="10" w:type="dxa"/>
            </w:tcMar>
          </w:tcPr>
          <w:p w14:paraId="5330087F" w14:textId="77777777" w:rsidR="00BA40CC" w:rsidRDefault="00BA40CC">
            <w:pPr>
              <w:spacing w:after="0"/>
              <w:rPr>
                <w:rFonts w:cs="Calibri"/>
                <w:sz w:val="24"/>
                <w:szCs w:val="24"/>
              </w:rPr>
            </w:pPr>
          </w:p>
        </w:tc>
      </w:tr>
      <w:tr w:rsidR="00BA40CC" w14:paraId="6A1FD37E"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2C7EB17" w14:textId="77777777" w:rsidR="00BA40CC" w:rsidRDefault="00BA40CC">
            <w:pPr>
              <w:spacing w:after="0"/>
              <w:rPr>
                <w:sz w:val="24"/>
                <w:szCs w:val="24"/>
              </w:rPr>
            </w:pPr>
          </w:p>
        </w:tc>
        <w:tc>
          <w:tcPr>
            <w:tcW w:w="7242" w:type="dxa"/>
            <w:shd w:val="clear" w:color="auto" w:fill="auto"/>
            <w:tcMar>
              <w:top w:w="0" w:type="dxa"/>
              <w:left w:w="10" w:type="dxa"/>
              <w:bottom w:w="0" w:type="dxa"/>
              <w:right w:w="10" w:type="dxa"/>
            </w:tcMar>
          </w:tcPr>
          <w:p w14:paraId="7A92BB13" w14:textId="77777777" w:rsidR="00BA40CC" w:rsidRDefault="00BA40CC">
            <w:pPr>
              <w:spacing w:after="0"/>
              <w:rPr>
                <w:sz w:val="24"/>
                <w:szCs w:val="24"/>
              </w:rPr>
            </w:pPr>
          </w:p>
        </w:tc>
      </w:tr>
      <w:tr w:rsidR="00BA40CC" w14:paraId="1975BA1C"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20171E5" w14:textId="77777777" w:rsidR="00BA40CC" w:rsidRDefault="00DC3B07">
            <w:pPr>
              <w:spacing w:after="0"/>
            </w:pPr>
            <w:r>
              <w:rPr>
                <w:b/>
                <w:bCs/>
                <w:color w:val="FFFFFF"/>
                <w:sz w:val="24"/>
                <w:szCs w:val="24"/>
              </w:rPr>
              <w:t xml:space="preserve">Key Responsibilities </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B5852" w14:textId="77777777" w:rsidR="00BA40CC" w:rsidRDefault="00BA40CC">
            <w:pPr>
              <w:spacing w:after="0"/>
              <w:rPr>
                <w:sz w:val="24"/>
                <w:szCs w:val="24"/>
              </w:rPr>
            </w:pPr>
          </w:p>
        </w:tc>
        <w:tc>
          <w:tcPr>
            <w:tcW w:w="7242" w:type="dxa"/>
            <w:shd w:val="clear" w:color="auto" w:fill="auto"/>
            <w:tcMar>
              <w:top w:w="0" w:type="dxa"/>
              <w:left w:w="10" w:type="dxa"/>
              <w:bottom w:w="0" w:type="dxa"/>
              <w:right w:w="10" w:type="dxa"/>
            </w:tcMar>
          </w:tcPr>
          <w:p w14:paraId="52F844D6" w14:textId="77777777" w:rsidR="00BA40CC" w:rsidRDefault="00BA40CC">
            <w:pPr>
              <w:spacing w:after="0"/>
              <w:rPr>
                <w:sz w:val="24"/>
                <w:szCs w:val="24"/>
              </w:rPr>
            </w:pPr>
          </w:p>
        </w:tc>
      </w:tr>
      <w:tr w:rsidR="00BA40CC" w14:paraId="02B2B10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17B05" w14:textId="77777777" w:rsidR="00BA40CC" w:rsidRDefault="00DC3B07">
            <w:pPr>
              <w:spacing w:after="0"/>
              <w:rPr>
                <w:sz w:val="24"/>
                <w:szCs w:val="24"/>
              </w:rPr>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94729" w14:textId="77777777" w:rsidR="00BA40CC" w:rsidRDefault="00DC3B07">
            <w:pPr>
              <w:pStyle w:val="paragraph"/>
              <w:spacing w:before="0" w:after="0"/>
              <w:ind w:left="105"/>
              <w:textAlignment w:val="baseline"/>
            </w:pPr>
            <w:r>
              <w:rPr>
                <w:rStyle w:val="normaltextrun"/>
                <w:rFonts w:ascii="Calibri" w:hAnsi="Calibri" w:cs="Calibri"/>
                <w:b/>
                <w:bCs/>
                <w:color w:val="252525"/>
              </w:rPr>
              <w:t>Account Management</w:t>
            </w:r>
            <w:r>
              <w:rPr>
                <w:rStyle w:val="eop"/>
                <w:rFonts w:ascii="Calibri" w:hAnsi="Calibri" w:cs="Calibri"/>
                <w:color w:val="252525"/>
              </w:rPr>
              <w:t> </w:t>
            </w:r>
          </w:p>
          <w:p w14:paraId="4D7BA94A" w14:textId="77777777" w:rsidR="00BA40CC" w:rsidRDefault="00DC3B07">
            <w:pPr>
              <w:pStyle w:val="paragraph"/>
              <w:numPr>
                <w:ilvl w:val="0"/>
                <w:numId w:val="1"/>
              </w:numPr>
              <w:spacing w:after="0"/>
              <w:textAlignment w:val="baseline"/>
            </w:pPr>
            <w:r>
              <w:rPr>
                <w:rStyle w:val="normaltextrun"/>
                <w:rFonts w:ascii="Calibri" w:hAnsi="Calibri" w:cs="Calibri"/>
                <w:color w:val="252525"/>
              </w:rPr>
              <w:t>Assist and enable the population of the Account Plans supporting the SDM / SM, as an account team in partnership with the Sales Team</w:t>
            </w:r>
          </w:p>
          <w:p w14:paraId="1C1A5AF8" w14:textId="77777777" w:rsidR="00BA40CC" w:rsidRDefault="00DC3B07">
            <w:pPr>
              <w:pStyle w:val="paragraph"/>
              <w:numPr>
                <w:ilvl w:val="0"/>
                <w:numId w:val="1"/>
              </w:numPr>
              <w:spacing w:after="0"/>
              <w:textAlignment w:val="baseline"/>
            </w:pPr>
            <w:r>
              <w:rPr>
                <w:rStyle w:val="normaltextrun"/>
                <w:rFonts w:ascii="Calibri" w:hAnsi="Calibri" w:cs="Calibri"/>
                <w:color w:val="252525"/>
              </w:rPr>
              <w:t>Assist SDMs and SMs in development of opportunities to extend, negotiate and expand the SCC undertaking and drive incremental revenue.</w:t>
            </w:r>
          </w:p>
          <w:p w14:paraId="3A20A2D4" w14:textId="77777777" w:rsidR="00BA40CC" w:rsidRDefault="00DC3B07">
            <w:pPr>
              <w:pStyle w:val="paragraph"/>
              <w:numPr>
                <w:ilvl w:val="0"/>
                <w:numId w:val="1"/>
              </w:numPr>
              <w:spacing w:after="0"/>
              <w:textAlignment w:val="baseline"/>
            </w:pPr>
            <w:r>
              <w:rPr>
                <w:rStyle w:val="normaltextrun"/>
                <w:rFonts w:ascii="Calibri" w:hAnsi="Calibri" w:cs="Calibri"/>
                <w:color w:val="252525"/>
              </w:rPr>
              <w:t>Understand the Customers business, the Account plans, and SCC Company Strategy</w:t>
            </w:r>
          </w:p>
          <w:p w14:paraId="1113647A" w14:textId="77777777" w:rsidR="00BA40CC" w:rsidRDefault="00DC3B07">
            <w:pPr>
              <w:pStyle w:val="paragraph"/>
              <w:numPr>
                <w:ilvl w:val="0"/>
                <w:numId w:val="1"/>
              </w:numPr>
              <w:spacing w:after="0"/>
              <w:textAlignment w:val="baseline"/>
            </w:pPr>
            <w:r>
              <w:rPr>
                <w:rStyle w:val="normaltextrun"/>
                <w:rFonts w:ascii="Calibri" w:hAnsi="Calibri" w:cs="Calibri"/>
                <w:color w:val="252525"/>
              </w:rPr>
              <w:t>Support SDMs and SMs with Account management to provide a consistent approach and to assist with opportunities</w:t>
            </w:r>
          </w:p>
          <w:p w14:paraId="30025E69" w14:textId="77777777" w:rsidR="00BA40CC" w:rsidRDefault="00DC3B07">
            <w:pPr>
              <w:pStyle w:val="paragraph"/>
              <w:numPr>
                <w:ilvl w:val="0"/>
                <w:numId w:val="1"/>
              </w:numPr>
              <w:spacing w:after="0"/>
              <w:textAlignment w:val="baseline"/>
            </w:pPr>
            <w:r>
              <w:rPr>
                <w:rStyle w:val="normaltextrun"/>
                <w:rFonts w:ascii="Calibri" w:hAnsi="Calibri" w:cs="Calibri"/>
                <w:color w:val="252525"/>
              </w:rPr>
              <w:t>Act as the voice of the Customer internally supported by Service Delivery Managers and Heads of Service Delivery</w:t>
            </w:r>
          </w:p>
          <w:p w14:paraId="65EC9D90" w14:textId="77777777" w:rsidR="00BA40CC" w:rsidRDefault="00DC3B07">
            <w:pPr>
              <w:pStyle w:val="paragraph"/>
              <w:numPr>
                <w:ilvl w:val="0"/>
                <w:numId w:val="1"/>
              </w:numPr>
              <w:spacing w:after="0"/>
              <w:textAlignment w:val="baseline"/>
            </w:pPr>
            <w:r>
              <w:rPr>
                <w:rStyle w:val="normaltextrun"/>
                <w:rFonts w:ascii="Calibri" w:hAnsi="Calibri" w:cs="Calibri"/>
                <w:color w:val="252525"/>
              </w:rPr>
              <w:t>Build relationships with both Customer and internal SCC stakeholders</w:t>
            </w:r>
          </w:p>
          <w:p w14:paraId="416578BA" w14:textId="77777777" w:rsidR="00BA40CC" w:rsidRDefault="00DC3B07">
            <w:pPr>
              <w:pStyle w:val="paragraph"/>
              <w:numPr>
                <w:ilvl w:val="0"/>
                <w:numId w:val="1"/>
              </w:numPr>
              <w:spacing w:after="0"/>
              <w:textAlignment w:val="baseline"/>
            </w:pPr>
            <w:r>
              <w:rPr>
                <w:rStyle w:val="normaltextrun"/>
                <w:rFonts w:ascii="Calibri" w:hAnsi="Calibri" w:cs="Calibri"/>
                <w:color w:val="252525"/>
              </w:rPr>
              <w:t>Contribute towards and Support Service Delivery Managers in the resolution of account issues and escalations and take ownership of BAU issues.</w:t>
            </w:r>
          </w:p>
          <w:p w14:paraId="6CD5421F" w14:textId="77777777" w:rsidR="00BA40CC" w:rsidRDefault="00DC3B07">
            <w:pPr>
              <w:pStyle w:val="paragraph"/>
              <w:numPr>
                <w:ilvl w:val="0"/>
                <w:numId w:val="1"/>
              </w:numPr>
              <w:spacing w:before="0" w:after="0"/>
              <w:textAlignment w:val="baseline"/>
            </w:pPr>
            <w:r>
              <w:rPr>
                <w:rStyle w:val="normaltextrun"/>
                <w:rFonts w:ascii="Calibri" w:hAnsi="Calibri" w:cs="Calibri"/>
                <w:color w:val="252525"/>
              </w:rPr>
              <w:t>Support the process of ensuring SCC management are advised of major service issues (to minimise surprise and exposure)</w:t>
            </w:r>
          </w:p>
          <w:p w14:paraId="4C569533" w14:textId="77777777" w:rsidR="00BA40CC" w:rsidRDefault="00BA40CC">
            <w:pPr>
              <w:rPr>
                <w:rFonts w:cs="Calibri"/>
                <w:sz w:val="24"/>
                <w:szCs w:val="24"/>
              </w:rPr>
            </w:pPr>
          </w:p>
        </w:tc>
        <w:tc>
          <w:tcPr>
            <w:tcW w:w="7242" w:type="dxa"/>
            <w:shd w:val="clear" w:color="auto" w:fill="auto"/>
            <w:tcMar>
              <w:top w:w="0" w:type="dxa"/>
              <w:left w:w="10" w:type="dxa"/>
              <w:bottom w:w="0" w:type="dxa"/>
              <w:right w:w="10" w:type="dxa"/>
            </w:tcMar>
          </w:tcPr>
          <w:p w14:paraId="30A69BC5" w14:textId="77777777" w:rsidR="00BA40CC" w:rsidRDefault="00BA40CC">
            <w:pPr>
              <w:rPr>
                <w:rFonts w:cs="Calibri"/>
                <w:sz w:val="24"/>
                <w:szCs w:val="24"/>
              </w:rPr>
            </w:pPr>
          </w:p>
        </w:tc>
      </w:tr>
      <w:tr w:rsidR="00BA40CC" w14:paraId="64FDE82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E38EE" w14:textId="77777777" w:rsidR="00BA40CC" w:rsidRDefault="00DC3B07">
            <w:pPr>
              <w:spacing w:after="0"/>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ABEB5" w14:textId="77777777" w:rsidR="00BA40CC" w:rsidRDefault="00DC3B07">
            <w:pPr>
              <w:pStyle w:val="paragraph"/>
              <w:spacing w:before="0" w:after="0"/>
              <w:ind w:left="105"/>
              <w:textAlignment w:val="baseline"/>
            </w:pPr>
            <w:r>
              <w:rPr>
                <w:rStyle w:val="normaltextrun"/>
                <w:rFonts w:ascii="Calibri" w:hAnsi="Calibri" w:cs="Calibri"/>
                <w:b/>
                <w:bCs/>
                <w:color w:val="252525"/>
              </w:rPr>
              <w:t>Financial, Commercial &amp; Contract Management</w:t>
            </w:r>
            <w:r>
              <w:rPr>
                <w:rStyle w:val="eop"/>
                <w:rFonts w:ascii="Calibri" w:hAnsi="Calibri" w:cs="Calibri"/>
                <w:color w:val="252525"/>
              </w:rPr>
              <w:t> </w:t>
            </w:r>
          </w:p>
          <w:p w14:paraId="0F12F1BC" w14:textId="77777777" w:rsidR="00BA40CC" w:rsidRDefault="00BA40CC">
            <w:pPr>
              <w:pStyle w:val="paragraph"/>
              <w:spacing w:before="0" w:after="0"/>
              <w:ind w:left="105"/>
              <w:textAlignment w:val="baseline"/>
              <w:rPr>
                <w:rFonts w:ascii="Calibri" w:hAnsi="Calibri" w:cs="Calibri"/>
              </w:rPr>
            </w:pPr>
          </w:p>
          <w:p w14:paraId="64D073D0" w14:textId="77777777" w:rsidR="00BA40CC" w:rsidRDefault="00DC3B07">
            <w:pPr>
              <w:pStyle w:val="ListParagraph"/>
              <w:numPr>
                <w:ilvl w:val="0"/>
                <w:numId w:val="2"/>
              </w:numPr>
            </w:pPr>
            <w:r>
              <w:rPr>
                <w:rStyle w:val="normaltextrun"/>
                <w:rFonts w:ascii="Calibri" w:eastAsia="Times New Roman" w:hAnsi="Calibri" w:cs="Calibri"/>
                <w:color w:val="252525"/>
                <w:kern w:val="0"/>
                <w:lang w:eastAsia="en-GB" w:bidi="ar-SA"/>
              </w:rPr>
              <w:t>Ensures commercial / service charges are managed and invoiced in line with financial cadence</w:t>
            </w:r>
          </w:p>
          <w:p w14:paraId="2BF7ED72" w14:textId="77777777" w:rsidR="00BA40CC" w:rsidRDefault="00DC3B07">
            <w:pPr>
              <w:pStyle w:val="ListParagraph"/>
              <w:numPr>
                <w:ilvl w:val="0"/>
                <w:numId w:val="2"/>
              </w:numPr>
              <w:rPr>
                <w:rFonts w:ascii="Calibri" w:hAnsi="Calibri" w:cs="Calibri"/>
              </w:rPr>
            </w:pPr>
            <w:r>
              <w:rPr>
                <w:rFonts w:ascii="Calibri" w:hAnsi="Calibri" w:cs="Calibri"/>
              </w:rPr>
              <w:t>Assists with the provision of all relevant data to enable the SDM/SM to oversee and influence the management of Service Credit negotiations</w:t>
            </w:r>
          </w:p>
          <w:p w14:paraId="615D040E" w14:textId="77777777" w:rsidR="00BA40CC" w:rsidRDefault="00DC3B07">
            <w:pPr>
              <w:pStyle w:val="ListParagraph"/>
              <w:numPr>
                <w:ilvl w:val="0"/>
                <w:numId w:val="2"/>
              </w:numPr>
              <w:rPr>
                <w:rFonts w:ascii="Calibri" w:hAnsi="Calibri" w:cs="Calibri"/>
              </w:rPr>
            </w:pPr>
            <w:r>
              <w:rPr>
                <w:rFonts w:ascii="Calibri" w:hAnsi="Calibri" w:cs="Calibri"/>
              </w:rPr>
              <w:t>Assist with the management of the underlying cost of Service as defined in the agreed Service Cost Model</w:t>
            </w:r>
          </w:p>
          <w:p w14:paraId="48717E87" w14:textId="77777777" w:rsidR="00BA40CC" w:rsidRDefault="00DC3B07">
            <w:pPr>
              <w:pStyle w:val="ListParagraph"/>
              <w:numPr>
                <w:ilvl w:val="0"/>
                <w:numId w:val="2"/>
              </w:numPr>
              <w:rPr>
                <w:rFonts w:ascii="Calibri" w:hAnsi="Calibri" w:cs="Calibri"/>
              </w:rPr>
            </w:pPr>
            <w:r>
              <w:rPr>
                <w:rFonts w:ascii="Calibri" w:hAnsi="Calibri" w:cs="Calibri"/>
              </w:rPr>
              <w:t>Assist with the identification of possible cost reduction opportunities</w:t>
            </w:r>
          </w:p>
          <w:p w14:paraId="450FDB08" w14:textId="77777777" w:rsidR="00BA40CC" w:rsidRDefault="00DC3B07">
            <w:pPr>
              <w:pStyle w:val="ListParagraph"/>
              <w:numPr>
                <w:ilvl w:val="0"/>
                <w:numId w:val="2"/>
              </w:numPr>
              <w:rPr>
                <w:rFonts w:ascii="Calibri" w:hAnsi="Calibri" w:cs="Calibri"/>
              </w:rPr>
            </w:pPr>
            <w:r>
              <w:rPr>
                <w:rFonts w:ascii="Calibri" w:hAnsi="Calibri" w:cs="Calibri"/>
              </w:rPr>
              <w:lastRenderedPageBreak/>
              <w:t>Assist with the day-to-day contract mechanics (such as identification and follow up of possible variations to contract)</w:t>
            </w:r>
          </w:p>
          <w:p w14:paraId="0C52A185" w14:textId="77777777" w:rsidR="00BA40CC" w:rsidRDefault="00DC3B07">
            <w:pPr>
              <w:pStyle w:val="ListParagraph"/>
              <w:numPr>
                <w:ilvl w:val="0"/>
                <w:numId w:val="2"/>
              </w:numPr>
              <w:rPr>
                <w:rFonts w:ascii="Calibri" w:hAnsi="Calibri" w:cs="Calibri"/>
              </w:rPr>
            </w:pPr>
            <w:r>
              <w:rPr>
                <w:rFonts w:ascii="Calibri" w:hAnsi="Calibri" w:cs="Calibri"/>
              </w:rPr>
              <w:t>Provide support to Service Delivery Managers/Account management in renewals and extensions</w:t>
            </w:r>
          </w:p>
          <w:p w14:paraId="590B1619" w14:textId="77777777" w:rsidR="00BA40CC" w:rsidRDefault="00DC3B07">
            <w:pPr>
              <w:pStyle w:val="ListParagraph"/>
              <w:numPr>
                <w:ilvl w:val="0"/>
                <w:numId w:val="2"/>
              </w:numPr>
              <w:rPr>
                <w:rFonts w:ascii="Calibri" w:hAnsi="Calibri" w:cs="Calibri"/>
              </w:rPr>
            </w:pPr>
            <w:r>
              <w:rPr>
                <w:rFonts w:ascii="Calibri" w:hAnsi="Calibri" w:cs="Calibri"/>
              </w:rPr>
              <w:t>Assist with the provision of accurate data as appropriate to enable accurate financial forecasting by the SDM/SM</w:t>
            </w:r>
          </w:p>
          <w:p w14:paraId="195BB26C" w14:textId="77777777" w:rsidR="00BA40CC" w:rsidRDefault="00DC3B07">
            <w:pPr>
              <w:pStyle w:val="ListParagraph"/>
              <w:numPr>
                <w:ilvl w:val="0"/>
                <w:numId w:val="2"/>
              </w:numPr>
              <w:rPr>
                <w:rFonts w:ascii="Calibri" w:hAnsi="Calibri" w:cs="Calibri"/>
              </w:rPr>
            </w:pPr>
            <w:r>
              <w:rPr>
                <w:rFonts w:ascii="Calibri" w:hAnsi="Calibri" w:cs="Calibri"/>
              </w:rPr>
              <w:t>Identify and advise on any nominated accounts where no or inappropriate Service management Funding is being received and work with SDM/AM/SM as appropriate to agree corrective action</w:t>
            </w:r>
          </w:p>
          <w:p w14:paraId="6DD89DF1" w14:textId="77777777" w:rsidR="00BA40CC" w:rsidRDefault="00DC3B07">
            <w:pPr>
              <w:pStyle w:val="ListParagraph"/>
              <w:numPr>
                <w:ilvl w:val="0"/>
                <w:numId w:val="2"/>
              </w:numPr>
              <w:rPr>
                <w:rFonts w:ascii="Calibri" w:hAnsi="Calibri" w:cs="Calibri"/>
              </w:rPr>
            </w:pPr>
            <w:r>
              <w:rPr>
                <w:rFonts w:ascii="Calibri" w:hAnsi="Calibri" w:cs="Calibri"/>
              </w:rPr>
              <w:t>Working with Operational teams and primary stakeholders in the context of contractual commitments to manage service credit/penalties and notifying management of any such impending likelihood via the agreed governance &amp; reporting mechanism</w:t>
            </w:r>
          </w:p>
          <w:p w14:paraId="2A30160C" w14:textId="77777777" w:rsidR="00BA40CC" w:rsidRDefault="00DC3B07">
            <w:pPr>
              <w:pStyle w:val="ListParagraph"/>
              <w:numPr>
                <w:ilvl w:val="0"/>
                <w:numId w:val="2"/>
              </w:numPr>
              <w:rPr>
                <w:rFonts w:ascii="Calibri" w:hAnsi="Calibri" w:cs="Calibri"/>
              </w:rPr>
            </w:pPr>
            <w:r>
              <w:rPr>
                <w:rFonts w:ascii="Calibri" w:hAnsi="Calibri" w:cs="Calibri"/>
              </w:rPr>
              <w:t>Ensure the opportunities to extend, negotiate or expand the SCC undertaking and drive of incremental revenue are reported through to the appropriate level of management</w:t>
            </w:r>
          </w:p>
          <w:p w14:paraId="11CA88A1" w14:textId="77777777" w:rsidR="00BA40CC" w:rsidRDefault="00BA40CC"/>
        </w:tc>
        <w:tc>
          <w:tcPr>
            <w:tcW w:w="7242" w:type="dxa"/>
            <w:shd w:val="clear" w:color="auto" w:fill="auto"/>
            <w:tcMar>
              <w:top w:w="0" w:type="dxa"/>
              <w:left w:w="10" w:type="dxa"/>
              <w:bottom w:w="0" w:type="dxa"/>
              <w:right w:w="10" w:type="dxa"/>
            </w:tcMar>
          </w:tcPr>
          <w:p w14:paraId="21E839CB" w14:textId="77777777" w:rsidR="00BA40CC" w:rsidRDefault="00BA40CC"/>
        </w:tc>
      </w:tr>
      <w:tr w:rsidR="00BA40CC" w14:paraId="06DA351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FFDFA" w14:textId="77777777" w:rsidR="00BA40CC" w:rsidRDefault="00DC3B07">
            <w:pPr>
              <w:spacing w:after="0"/>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F498C" w14:textId="77777777" w:rsidR="00BA40CC" w:rsidRDefault="00DC3B07">
            <w:pPr>
              <w:pStyle w:val="paragraph"/>
              <w:spacing w:before="0" w:after="0"/>
              <w:ind w:left="105"/>
              <w:textAlignment w:val="baseline"/>
            </w:pPr>
            <w:r>
              <w:rPr>
                <w:rStyle w:val="normaltextrun"/>
                <w:rFonts w:ascii="Calibri" w:hAnsi="Calibri" w:cs="Calibri"/>
                <w:b/>
                <w:bCs/>
                <w:color w:val="252525"/>
              </w:rPr>
              <w:t>Performance Management</w:t>
            </w:r>
            <w:r>
              <w:rPr>
                <w:rStyle w:val="eop"/>
                <w:rFonts w:ascii="Calibri" w:hAnsi="Calibri" w:cs="Calibri"/>
                <w:color w:val="252525"/>
              </w:rPr>
              <w:t> </w:t>
            </w:r>
          </w:p>
          <w:p w14:paraId="21353EBA" w14:textId="77777777" w:rsidR="00BA40CC" w:rsidRDefault="00BA40CC">
            <w:pPr>
              <w:pStyle w:val="paragraph"/>
              <w:spacing w:before="0" w:after="0"/>
              <w:ind w:left="105"/>
              <w:textAlignment w:val="baseline"/>
              <w:rPr>
                <w:rFonts w:ascii="Calibri" w:hAnsi="Calibri" w:cs="Calibri"/>
              </w:rPr>
            </w:pPr>
          </w:p>
          <w:p w14:paraId="12B42842" w14:textId="77777777" w:rsidR="00BA40CC" w:rsidRDefault="00DC3B07">
            <w:pPr>
              <w:pStyle w:val="ListParagraph"/>
              <w:numPr>
                <w:ilvl w:val="0"/>
                <w:numId w:val="3"/>
              </w:numPr>
            </w:pPr>
            <w:r>
              <w:rPr>
                <w:rStyle w:val="normaltextrun"/>
                <w:rFonts w:ascii="Calibri" w:eastAsia="Times New Roman" w:hAnsi="Calibri" w:cs="Calibri"/>
                <w:color w:val="252525"/>
                <w:kern w:val="0"/>
                <w:lang w:eastAsia="en-GB" w:bidi="ar-SA"/>
              </w:rPr>
              <w:t>Apply an agreed escalation process for services issues is in place and understood by the team and customer</w:t>
            </w:r>
          </w:p>
          <w:p w14:paraId="247938C8" w14:textId="77777777" w:rsidR="00BA40CC" w:rsidRDefault="00DC3B07">
            <w:pPr>
              <w:pStyle w:val="ListParagraph"/>
              <w:numPr>
                <w:ilvl w:val="0"/>
                <w:numId w:val="3"/>
              </w:numPr>
              <w:rPr>
                <w:rFonts w:ascii="Calibri" w:hAnsi="Calibri" w:cs="Calibri"/>
              </w:rPr>
            </w:pPr>
            <w:r>
              <w:rPr>
                <w:rFonts w:ascii="Calibri" w:hAnsi="Calibri" w:cs="Calibri"/>
              </w:rPr>
              <w:t>Ensure ownership of escalations and effectively contribute to the escalation management process</w:t>
            </w:r>
          </w:p>
          <w:p w14:paraId="59840B19" w14:textId="77777777" w:rsidR="00BA40CC" w:rsidRDefault="00DC3B07">
            <w:pPr>
              <w:pStyle w:val="ListParagraph"/>
              <w:numPr>
                <w:ilvl w:val="0"/>
                <w:numId w:val="3"/>
              </w:numPr>
              <w:rPr>
                <w:rFonts w:ascii="Calibri" w:hAnsi="Calibri" w:cs="Calibri"/>
              </w:rPr>
            </w:pPr>
            <w:r>
              <w:rPr>
                <w:rFonts w:ascii="Calibri" w:hAnsi="Calibri" w:cs="Calibri"/>
              </w:rPr>
              <w:t>Review service breakdowns to implement process improvement opportunities</w:t>
            </w:r>
          </w:p>
          <w:p w14:paraId="39AAB1FF" w14:textId="77777777" w:rsidR="00BA40CC" w:rsidRDefault="00DC3B07">
            <w:pPr>
              <w:pStyle w:val="ListParagraph"/>
              <w:numPr>
                <w:ilvl w:val="0"/>
                <w:numId w:val="3"/>
              </w:numPr>
              <w:rPr>
                <w:rFonts w:ascii="Calibri" w:hAnsi="Calibri" w:cs="Calibri"/>
              </w:rPr>
            </w:pPr>
            <w:r>
              <w:rPr>
                <w:rFonts w:ascii="Calibri" w:hAnsi="Calibri" w:cs="Calibri"/>
              </w:rPr>
              <w:t>Apply measures and maintain OLA's and SLA's</w:t>
            </w:r>
          </w:p>
          <w:p w14:paraId="647B5D66" w14:textId="77777777" w:rsidR="00BA40CC" w:rsidRDefault="00DC3B07">
            <w:pPr>
              <w:pStyle w:val="ListParagraph"/>
              <w:numPr>
                <w:ilvl w:val="0"/>
                <w:numId w:val="3"/>
              </w:numPr>
              <w:rPr>
                <w:rFonts w:ascii="Calibri" w:hAnsi="Calibri" w:cs="Calibri"/>
              </w:rPr>
            </w:pPr>
            <w:r>
              <w:rPr>
                <w:rFonts w:ascii="Calibri" w:hAnsi="Calibri" w:cs="Calibri"/>
              </w:rPr>
              <w:t>Assist/ensure that the contracted services are fit for purpose for the customer requirements</w:t>
            </w:r>
          </w:p>
          <w:p w14:paraId="6BBB031E" w14:textId="77777777" w:rsidR="00BA40CC" w:rsidRDefault="00DC3B07">
            <w:pPr>
              <w:pStyle w:val="ListParagraph"/>
              <w:numPr>
                <w:ilvl w:val="0"/>
                <w:numId w:val="3"/>
              </w:numPr>
              <w:rPr>
                <w:rFonts w:ascii="Calibri" w:hAnsi="Calibri" w:cs="Calibri"/>
              </w:rPr>
            </w:pPr>
            <w:r>
              <w:rPr>
                <w:rFonts w:ascii="Calibri" w:hAnsi="Calibri" w:cs="Calibri"/>
              </w:rPr>
              <w:t>Assist/enable the identification and management of operational service risks for all customers within portfolio</w:t>
            </w:r>
          </w:p>
          <w:p w14:paraId="007399C7" w14:textId="77777777" w:rsidR="00BA40CC" w:rsidRDefault="00DC3B07">
            <w:pPr>
              <w:pStyle w:val="ListParagraph"/>
              <w:numPr>
                <w:ilvl w:val="0"/>
                <w:numId w:val="3"/>
              </w:numPr>
              <w:rPr>
                <w:rFonts w:ascii="Calibri" w:hAnsi="Calibri" w:cs="Calibri"/>
              </w:rPr>
            </w:pPr>
            <w:r>
              <w:rPr>
                <w:rFonts w:ascii="Calibri" w:hAnsi="Calibri" w:cs="Calibri"/>
              </w:rPr>
              <w:t>Assist /Ensure service quality measurements are in place</w:t>
            </w:r>
          </w:p>
          <w:p w14:paraId="6DDF0EC7" w14:textId="77777777" w:rsidR="00BA40CC" w:rsidRDefault="00DC3B07">
            <w:pPr>
              <w:pStyle w:val="ListParagraph"/>
              <w:numPr>
                <w:ilvl w:val="0"/>
                <w:numId w:val="3"/>
              </w:numPr>
              <w:rPr>
                <w:rFonts w:ascii="Calibri" w:hAnsi="Calibri" w:cs="Calibri"/>
              </w:rPr>
            </w:pPr>
            <w:r>
              <w:rPr>
                <w:rFonts w:ascii="Calibri" w:hAnsi="Calibri" w:cs="Calibri"/>
              </w:rPr>
              <w:t>Apply consistent process and documentation is applied across customers</w:t>
            </w:r>
          </w:p>
          <w:p w14:paraId="2146DDEF" w14:textId="77777777" w:rsidR="00BA40CC" w:rsidRDefault="00BA40CC">
            <w:pPr>
              <w:pStyle w:val="ListParagraph"/>
            </w:pPr>
          </w:p>
        </w:tc>
        <w:tc>
          <w:tcPr>
            <w:tcW w:w="7242" w:type="dxa"/>
            <w:shd w:val="clear" w:color="auto" w:fill="auto"/>
            <w:tcMar>
              <w:top w:w="0" w:type="dxa"/>
              <w:left w:w="10" w:type="dxa"/>
              <w:bottom w:w="0" w:type="dxa"/>
              <w:right w:w="10" w:type="dxa"/>
            </w:tcMar>
          </w:tcPr>
          <w:p w14:paraId="36BCDF95" w14:textId="77777777" w:rsidR="00BA40CC" w:rsidRDefault="00BA40CC">
            <w:pPr>
              <w:pStyle w:val="ListParagraph"/>
            </w:pPr>
          </w:p>
        </w:tc>
      </w:tr>
      <w:tr w:rsidR="00BA40CC" w14:paraId="434EA33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384A6" w14:textId="77777777" w:rsidR="00BA40CC" w:rsidRDefault="00DC3B07">
            <w:pPr>
              <w:spacing w:after="0"/>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4D794" w14:textId="77777777" w:rsidR="00BA40CC" w:rsidRDefault="00DC3B07">
            <w:pPr>
              <w:pStyle w:val="paragraph"/>
              <w:spacing w:before="0" w:after="0"/>
              <w:ind w:left="105"/>
              <w:textAlignment w:val="baseline"/>
              <w:rPr>
                <w:rFonts w:ascii="Calibri" w:hAnsi="Calibri" w:cs="Calibri"/>
                <w:b/>
                <w:bCs/>
              </w:rPr>
            </w:pPr>
            <w:r>
              <w:rPr>
                <w:rFonts w:ascii="Calibri" w:hAnsi="Calibri" w:cs="Calibri"/>
                <w:b/>
                <w:bCs/>
              </w:rPr>
              <w:t>Operational Contract Management</w:t>
            </w:r>
          </w:p>
          <w:p w14:paraId="207F2B99" w14:textId="77777777" w:rsidR="00BA40CC" w:rsidRDefault="00BA40CC">
            <w:pPr>
              <w:pStyle w:val="paragraph"/>
              <w:spacing w:before="0" w:after="0"/>
              <w:ind w:left="105"/>
              <w:textAlignment w:val="baseline"/>
              <w:rPr>
                <w:rFonts w:ascii="Calibri" w:hAnsi="Calibri" w:cs="Calibri"/>
                <w:b/>
                <w:bCs/>
              </w:rPr>
            </w:pPr>
          </w:p>
          <w:p w14:paraId="49B85676"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Apply knowledge to become fully conversant with the portfolio of customer contracts and its operational translation and assist the Service Delivery Management internally to remove any ambiguity</w:t>
            </w:r>
          </w:p>
          <w:p w14:paraId="3FD9CA74"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Follow and assist in overseeing the sign off request for change and associated risks both internally and with the customer. Sign off low risk or small to medium change</w:t>
            </w:r>
          </w:p>
          <w:p w14:paraId="213898F6" w14:textId="77777777" w:rsidR="00BA40CC" w:rsidRDefault="00DC3B07">
            <w:pPr>
              <w:pStyle w:val="paragraph"/>
              <w:numPr>
                <w:ilvl w:val="0"/>
                <w:numId w:val="3"/>
              </w:numPr>
              <w:spacing w:before="0" w:after="0"/>
              <w:textAlignment w:val="baseline"/>
            </w:pPr>
            <w:r>
              <w:rPr>
                <w:rStyle w:val="normaltextrun"/>
                <w:rFonts w:ascii="Calibri" w:hAnsi="Calibri" w:cs="Calibri"/>
              </w:rPr>
              <w:lastRenderedPageBreak/>
              <w:t>Ensure effective and early lines of communication with Projects and Transition to mitigate potential impact to live service.</w:t>
            </w:r>
          </w:p>
          <w:p w14:paraId="1350E086" w14:textId="77777777" w:rsidR="00BA40CC" w:rsidRDefault="00DC3B07">
            <w:pPr>
              <w:pStyle w:val="paragraph"/>
              <w:numPr>
                <w:ilvl w:val="0"/>
                <w:numId w:val="3"/>
              </w:numPr>
              <w:spacing w:before="0" w:after="0"/>
              <w:textAlignment w:val="baseline"/>
            </w:pPr>
            <w:proofErr w:type="gramStart"/>
            <w:r>
              <w:rPr>
                <w:rStyle w:val="normaltextrun"/>
                <w:rFonts w:ascii="Calibri" w:hAnsi="Calibri" w:cs="Calibri"/>
              </w:rPr>
              <w:t xml:space="preserve">Provide </w:t>
            </w:r>
            <w:r>
              <w:rPr>
                <w:rStyle w:val="normaltextrun"/>
                <w:rFonts w:ascii="Calibri" w:hAnsi="Calibri" w:cs="Calibri"/>
              </w:rPr>
              <w:t>assistance to</w:t>
            </w:r>
            <w:proofErr w:type="gramEnd"/>
            <w:r>
              <w:rPr>
                <w:rStyle w:val="normaltextrun"/>
                <w:rFonts w:ascii="Calibri" w:hAnsi="Calibri" w:cs="Calibri"/>
              </w:rPr>
              <w:t xml:space="preserve"> the Service Delivery manager, working with stakeholders (Customer and internal functions), to provide management support with stakeholder 3rd party suppliers that underpin any contractual performance measures or deliverables /services to SCC Customers.</w:t>
            </w:r>
          </w:p>
          <w:p w14:paraId="20C22F47" w14:textId="77777777" w:rsidR="00BA40CC" w:rsidRDefault="00DC3B07">
            <w:pPr>
              <w:pStyle w:val="paragraph"/>
              <w:numPr>
                <w:ilvl w:val="0"/>
                <w:numId w:val="3"/>
              </w:numPr>
              <w:spacing w:before="0" w:after="0"/>
              <w:textAlignment w:val="baseline"/>
            </w:pPr>
            <w:r>
              <w:rPr>
                <w:rStyle w:val="normaltextrun"/>
                <w:rFonts w:ascii="Calibri" w:hAnsi="Calibri" w:cs="Calibri"/>
              </w:rPr>
              <w:t>Working with stakeholders (Customer and internal functions), Assist in providing management support with stakeholder 3rd party suppliers that underpin any contractual performance measures or deliverables/services to SCC Customers. </w:t>
            </w:r>
          </w:p>
          <w:p w14:paraId="549C6BEB" w14:textId="77777777" w:rsidR="00BA40CC" w:rsidRDefault="00DC3B07">
            <w:pPr>
              <w:pStyle w:val="paragraph"/>
              <w:numPr>
                <w:ilvl w:val="0"/>
                <w:numId w:val="3"/>
              </w:numPr>
              <w:spacing w:before="0" w:after="0"/>
              <w:textAlignment w:val="baseline"/>
            </w:pPr>
            <w:r>
              <w:rPr>
                <w:rStyle w:val="normaltextrun"/>
                <w:rFonts w:ascii="Calibri" w:hAnsi="Calibri" w:cs="Calibri"/>
              </w:rPr>
              <w:t>Ensure all appropriate teams are actively involved in on boarding new contractual requirements &amp; overseeing the transition into service for additional services, ensuring AIS is completed, and any known risks are managed </w:t>
            </w:r>
          </w:p>
          <w:p w14:paraId="0FE4E7E5" w14:textId="77777777" w:rsidR="00BA40CC" w:rsidRDefault="00DC3B07">
            <w:pPr>
              <w:pStyle w:val="paragraph"/>
              <w:numPr>
                <w:ilvl w:val="0"/>
                <w:numId w:val="3"/>
              </w:numPr>
              <w:spacing w:before="0" w:after="0"/>
              <w:textAlignment w:val="baseline"/>
            </w:pPr>
            <w:r>
              <w:rPr>
                <w:rStyle w:val="normaltextrun"/>
                <w:rFonts w:ascii="Calibri" w:hAnsi="Calibri" w:cs="Calibri"/>
              </w:rPr>
              <w:t>Ensure that active involvement in the onboarding of a customer is applied and/or assist the service delivery manager at Contract finalisation</w:t>
            </w:r>
          </w:p>
          <w:p w14:paraId="5BA107A5"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Follow and apply knowledge to be able to support the major incident management process as needed</w:t>
            </w:r>
          </w:p>
          <w:p w14:paraId="4BAF1B69"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Ensure consistent process and documentation across the team. Work with other SSM/SDMs to ensure this is consistent across the department.</w:t>
            </w:r>
          </w:p>
          <w:p w14:paraId="17BB5627"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Acts as initial escalation point for Customers on BAU issues </w:t>
            </w:r>
          </w:p>
          <w:p w14:paraId="08E4C2D4"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Maintains risk tracker (overseen by named higher level Service Delivery Manager) </w:t>
            </w:r>
          </w:p>
          <w:p w14:paraId="4B12FC62"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Organises and deputises for the SDM in Service Review meetings </w:t>
            </w:r>
          </w:p>
          <w:p w14:paraId="32690C60"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Runs weekly operational reviews (for smaller/non-complex Customers)</w:t>
            </w:r>
            <w:r>
              <w:rPr>
                <w:rStyle w:val="normaltextrun"/>
                <w:rFonts w:ascii="Calibri" w:hAnsi="Calibri" w:cs="Calibri"/>
                <w:b/>
                <w:bCs/>
                <w:color w:val="252525"/>
                <w:sz w:val="22"/>
                <w:szCs w:val="22"/>
              </w:rPr>
              <w:t> </w:t>
            </w:r>
          </w:p>
          <w:p w14:paraId="030C9160" w14:textId="77777777" w:rsidR="00BA40CC" w:rsidRDefault="00DC3B07">
            <w:pPr>
              <w:pStyle w:val="paragraph"/>
              <w:numPr>
                <w:ilvl w:val="0"/>
                <w:numId w:val="3"/>
              </w:numPr>
              <w:spacing w:before="0" w:after="0"/>
            </w:pPr>
            <w:r>
              <w:rPr>
                <w:rStyle w:val="normaltextrun"/>
                <w:rFonts w:ascii="Calibri" w:hAnsi="Calibri" w:cs="Calibri"/>
                <w:color w:val="252525"/>
                <w:shd w:val="clear" w:color="auto" w:fill="FFFF00"/>
              </w:rPr>
              <w:t>Owns and delivers a functional element of an assigned customer and runs this without support of Service Delivery Manager</w:t>
            </w:r>
          </w:p>
          <w:p w14:paraId="1431C2D4" w14:textId="77777777" w:rsidR="00BA40CC" w:rsidRDefault="00BA40CC">
            <w:pPr>
              <w:pStyle w:val="paragraph"/>
              <w:spacing w:before="0" w:after="0"/>
              <w:ind w:left="720"/>
              <w:textAlignment w:val="baseline"/>
            </w:pPr>
          </w:p>
          <w:p w14:paraId="540C0646" w14:textId="77777777" w:rsidR="00BA40CC" w:rsidRDefault="00BA40CC">
            <w:pPr>
              <w:pStyle w:val="paragraph"/>
              <w:spacing w:before="0" w:after="0"/>
              <w:ind w:left="720"/>
              <w:textAlignment w:val="baseline"/>
            </w:pPr>
          </w:p>
        </w:tc>
        <w:tc>
          <w:tcPr>
            <w:tcW w:w="7242" w:type="dxa"/>
            <w:shd w:val="clear" w:color="auto" w:fill="auto"/>
            <w:tcMar>
              <w:top w:w="0" w:type="dxa"/>
              <w:left w:w="10" w:type="dxa"/>
              <w:bottom w:w="0" w:type="dxa"/>
              <w:right w:w="10" w:type="dxa"/>
            </w:tcMar>
          </w:tcPr>
          <w:p w14:paraId="6C59924E" w14:textId="77777777" w:rsidR="00BA40CC" w:rsidRDefault="00BA40CC">
            <w:pPr>
              <w:pStyle w:val="paragraph"/>
              <w:spacing w:before="0" w:after="0"/>
              <w:ind w:left="720"/>
              <w:textAlignment w:val="baseline"/>
            </w:pPr>
          </w:p>
        </w:tc>
      </w:tr>
      <w:tr w:rsidR="00BA40CC" w14:paraId="7B8DAA8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1A07" w14:textId="77777777" w:rsidR="00BA40CC" w:rsidRDefault="00DC3B07">
            <w:pPr>
              <w:spacing w:after="0"/>
              <w:rPr>
                <w:sz w:val="24"/>
                <w:szCs w:val="24"/>
              </w:rPr>
            </w:pPr>
            <w:r>
              <w:rPr>
                <w:sz w:val="24"/>
                <w:szCs w:val="24"/>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8413B" w14:textId="77777777" w:rsidR="00BA40CC" w:rsidRDefault="00DC3B07">
            <w:pPr>
              <w:pStyle w:val="paragraph"/>
              <w:spacing w:before="0" w:after="0"/>
              <w:ind w:left="105"/>
              <w:textAlignment w:val="baseline"/>
              <w:rPr>
                <w:rFonts w:ascii="Calibri" w:hAnsi="Calibri" w:cs="Calibri"/>
                <w:b/>
                <w:bCs/>
              </w:rPr>
            </w:pPr>
            <w:r>
              <w:rPr>
                <w:rFonts w:ascii="Calibri" w:hAnsi="Calibri" w:cs="Calibri"/>
                <w:b/>
                <w:bCs/>
              </w:rPr>
              <w:t>Customer Experience Strategy</w:t>
            </w:r>
          </w:p>
          <w:p w14:paraId="5E7B413C" w14:textId="77777777" w:rsidR="00BA40CC" w:rsidRDefault="00BA40CC">
            <w:pPr>
              <w:pStyle w:val="paragraph"/>
              <w:spacing w:before="0" w:after="0"/>
              <w:ind w:left="105"/>
              <w:textAlignment w:val="baseline"/>
              <w:rPr>
                <w:rFonts w:ascii="Calibri" w:hAnsi="Calibri" w:cs="Calibri"/>
                <w:b/>
                <w:bCs/>
              </w:rPr>
            </w:pPr>
          </w:p>
          <w:p w14:paraId="39827B9B"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 xml:space="preserve">Be fully conversant with the Customer First programme and support in line with Business Strategy from key areas of the programme: </w:t>
            </w:r>
          </w:p>
          <w:p w14:paraId="5DCCB6DC"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Voice of Customer – ensure we understand customer view of the company &amp; the services we deliver and have a roadmap to address</w:t>
            </w:r>
          </w:p>
          <w:p w14:paraId="118FEFB0"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Customer Experience Strategy – Assist and Enable in making sure we have a fully documented &amp; agreed customer strategy</w:t>
            </w:r>
          </w:p>
          <w:p w14:paraId="59EAFDA4"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Customer Satisfaction – drive and support the business tragedy target in response rate and target measures</w:t>
            </w:r>
          </w:p>
          <w:p w14:paraId="27115A17" w14:textId="77777777" w:rsidR="00BA40CC" w:rsidRDefault="00BA40CC">
            <w:pPr>
              <w:pStyle w:val="paragraph"/>
              <w:spacing w:before="0" w:after="0"/>
              <w:ind w:left="105"/>
              <w:textAlignment w:val="baseline"/>
            </w:pPr>
          </w:p>
        </w:tc>
        <w:tc>
          <w:tcPr>
            <w:tcW w:w="7242" w:type="dxa"/>
            <w:shd w:val="clear" w:color="auto" w:fill="auto"/>
            <w:tcMar>
              <w:top w:w="0" w:type="dxa"/>
              <w:left w:w="10" w:type="dxa"/>
              <w:bottom w:w="0" w:type="dxa"/>
              <w:right w:w="10" w:type="dxa"/>
            </w:tcMar>
          </w:tcPr>
          <w:p w14:paraId="5FB9F234" w14:textId="77777777" w:rsidR="00BA40CC" w:rsidRDefault="00BA40CC">
            <w:pPr>
              <w:pStyle w:val="paragraph"/>
              <w:spacing w:before="0" w:after="0"/>
              <w:ind w:left="105"/>
              <w:textAlignment w:val="baseline"/>
            </w:pPr>
          </w:p>
        </w:tc>
      </w:tr>
      <w:tr w:rsidR="00BA40CC" w14:paraId="34EAF682"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3DDA1" w14:textId="77777777" w:rsidR="00BA40CC" w:rsidRDefault="00DC3B07">
            <w:pPr>
              <w:spacing w:after="0"/>
              <w:rPr>
                <w:sz w:val="24"/>
                <w:szCs w:val="24"/>
              </w:rPr>
            </w:pPr>
            <w:r>
              <w:rPr>
                <w:sz w:val="24"/>
                <w:szCs w:val="24"/>
              </w:rPr>
              <w:lastRenderedPageBreak/>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A2235" w14:textId="77777777" w:rsidR="00BA40CC" w:rsidRDefault="00DC3B07">
            <w:pPr>
              <w:pStyle w:val="paragraph"/>
              <w:spacing w:before="0" w:after="0"/>
              <w:ind w:left="105"/>
              <w:textAlignment w:val="baseline"/>
              <w:rPr>
                <w:rFonts w:ascii="Calibri" w:hAnsi="Calibri" w:cs="Calibri"/>
                <w:b/>
                <w:bCs/>
              </w:rPr>
            </w:pPr>
            <w:r>
              <w:rPr>
                <w:rFonts w:ascii="Calibri" w:hAnsi="Calibri" w:cs="Calibri"/>
                <w:b/>
                <w:bCs/>
              </w:rPr>
              <w:t>Service Management/Improvement &amp; Value Creation</w:t>
            </w:r>
          </w:p>
          <w:p w14:paraId="072F385A" w14:textId="77777777" w:rsidR="00BA40CC" w:rsidRDefault="00BA40CC">
            <w:pPr>
              <w:pStyle w:val="paragraph"/>
              <w:spacing w:before="0" w:after="0"/>
              <w:ind w:left="105"/>
              <w:textAlignment w:val="baseline"/>
              <w:rPr>
                <w:rFonts w:ascii="Calibri" w:hAnsi="Calibri" w:cs="Calibri"/>
                <w:b/>
                <w:bCs/>
              </w:rPr>
            </w:pPr>
          </w:p>
          <w:p w14:paraId="39919A28"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Contribute to the management and continuous improvement of the customer perception.</w:t>
            </w:r>
          </w:p>
          <w:p w14:paraId="21D3B29F"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Assisting and enabling the process of generating and distribution of Customer satisfaction surveys and the collation of responses</w:t>
            </w:r>
          </w:p>
          <w:p w14:paraId="5178392E"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 xml:space="preserve">Assist in the </w:t>
            </w:r>
            <w:r>
              <w:rPr>
                <w:rStyle w:val="normaltextrun"/>
                <w:rFonts w:ascii="Calibri" w:hAnsi="Calibri" w:cs="Calibri"/>
                <w:color w:val="252525"/>
              </w:rPr>
              <w:t>measurement of customer satisfaction on a regular basis for all customers.</w:t>
            </w:r>
          </w:p>
          <w:p w14:paraId="0C367520"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Working with the SDM, assist in the review of customer comments and observations and the execution of service improvement actions to ensure that Service Improvement plans are regularly updated and maintained.</w:t>
            </w:r>
          </w:p>
          <w:p w14:paraId="2038172E"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Working in association with the SDM, customers and internal stakeholders, assist in the identification and management of Critical Success Factors that reflect the agreed service improvements and that can be appropriately measured via KPIs or other measures.</w:t>
            </w:r>
          </w:p>
          <w:p w14:paraId="22DE0F49"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Assist and support the SDM in driving through initiatives and opportunities for additional services, early contract renewal and/or transformation</w:t>
            </w:r>
          </w:p>
          <w:p w14:paraId="3BFD399D"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Assist the SDM in Increasing the value-add proposition by fully understanding the requirements of the customer and what they perceive as value from the SCC</w:t>
            </w:r>
          </w:p>
          <w:p w14:paraId="7C980A8E"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Assist the SDM to identify areas of cost reduction, where appropriate for both SCC and the Customer</w:t>
            </w:r>
          </w:p>
          <w:p w14:paraId="6FD9F793" w14:textId="77777777" w:rsidR="00BA40CC" w:rsidRDefault="00BA40CC">
            <w:pPr>
              <w:pStyle w:val="paragraph"/>
              <w:spacing w:before="0" w:after="0"/>
              <w:textAlignment w:val="baseline"/>
            </w:pPr>
          </w:p>
          <w:p w14:paraId="17FBA456" w14:textId="77777777" w:rsidR="00BA40CC" w:rsidRDefault="00BA40CC">
            <w:pPr>
              <w:pStyle w:val="paragraph"/>
              <w:spacing w:before="0" w:after="0"/>
              <w:textAlignment w:val="baseline"/>
            </w:pPr>
          </w:p>
          <w:p w14:paraId="2BDC3A4E" w14:textId="77777777" w:rsidR="00BA40CC" w:rsidRDefault="00BA40CC">
            <w:pPr>
              <w:pStyle w:val="paragraph"/>
              <w:spacing w:before="0" w:after="0"/>
              <w:textAlignment w:val="baseline"/>
            </w:pPr>
          </w:p>
          <w:p w14:paraId="3AB58B9E" w14:textId="77777777" w:rsidR="00BA40CC" w:rsidRDefault="00BA40CC">
            <w:pPr>
              <w:pStyle w:val="paragraph"/>
              <w:spacing w:before="0" w:after="0"/>
              <w:textAlignment w:val="baseline"/>
            </w:pPr>
          </w:p>
          <w:p w14:paraId="61B9F899" w14:textId="77777777" w:rsidR="00BA40CC" w:rsidRDefault="00BA40CC">
            <w:pPr>
              <w:pStyle w:val="paragraph"/>
              <w:spacing w:before="0" w:after="0"/>
              <w:textAlignment w:val="baseline"/>
            </w:pPr>
          </w:p>
          <w:p w14:paraId="3682FB5F" w14:textId="77777777" w:rsidR="00BA40CC" w:rsidRDefault="00BA40CC">
            <w:pPr>
              <w:pStyle w:val="paragraph"/>
              <w:spacing w:before="0" w:after="0"/>
              <w:textAlignment w:val="baseline"/>
            </w:pPr>
          </w:p>
          <w:p w14:paraId="59F233AB" w14:textId="77777777" w:rsidR="00BA40CC" w:rsidRDefault="00BA40CC">
            <w:pPr>
              <w:pStyle w:val="paragraph"/>
              <w:spacing w:before="0" w:after="0"/>
              <w:textAlignment w:val="baseline"/>
            </w:pPr>
          </w:p>
          <w:p w14:paraId="3BB4FDE3" w14:textId="77777777" w:rsidR="00BA40CC" w:rsidRDefault="00BA40CC">
            <w:pPr>
              <w:pStyle w:val="paragraph"/>
              <w:spacing w:before="0" w:after="0"/>
              <w:ind w:left="720"/>
              <w:textAlignment w:val="baseline"/>
            </w:pPr>
          </w:p>
        </w:tc>
        <w:tc>
          <w:tcPr>
            <w:tcW w:w="7242" w:type="dxa"/>
            <w:shd w:val="clear" w:color="auto" w:fill="auto"/>
            <w:tcMar>
              <w:top w:w="0" w:type="dxa"/>
              <w:left w:w="10" w:type="dxa"/>
              <w:bottom w:w="0" w:type="dxa"/>
              <w:right w:w="10" w:type="dxa"/>
            </w:tcMar>
          </w:tcPr>
          <w:p w14:paraId="297CD458" w14:textId="77777777" w:rsidR="00BA40CC" w:rsidRDefault="00BA40CC">
            <w:pPr>
              <w:pStyle w:val="paragraph"/>
              <w:spacing w:before="0" w:after="0"/>
              <w:ind w:left="720"/>
              <w:textAlignment w:val="baseline"/>
            </w:pPr>
          </w:p>
        </w:tc>
      </w:tr>
      <w:tr w:rsidR="00BA40CC" w14:paraId="2408ED17"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F9818" w14:textId="77777777" w:rsidR="00BA40CC" w:rsidRDefault="00DC3B07">
            <w:pPr>
              <w:spacing w:after="0"/>
              <w:rPr>
                <w:sz w:val="24"/>
                <w:szCs w:val="24"/>
              </w:rPr>
            </w:pPr>
            <w:r>
              <w:rPr>
                <w:sz w:val="24"/>
                <w:szCs w:val="24"/>
              </w:rPr>
              <w:t>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A9368" w14:textId="77777777" w:rsidR="00BA40CC" w:rsidRDefault="00DC3B07">
            <w:pPr>
              <w:pStyle w:val="paragraph"/>
              <w:spacing w:before="0" w:after="0"/>
              <w:ind w:left="105"/>
              <w:textAlignment w:val="baseline"/>
              <w:rPr>
                <w:rFonts w:ascii="Calibri" w:hAnsi="Calibri" w:cs="Calibri"/>
                <w:b/>
                <w:bCs/>
              </w:rPr>
            </w:pPr>
            <w:r>
              <w:rPr>
                <w:rFonts w:ascii="Calibri" w:hAnsi="Calibri" w:cs="Calibri"/>
                <w:b/>
                <w:bCs/>
              </w:rPr>
              <w:t>Reporting &amp; Governance</w:t>
            </w:r>
          </w:p>
          <w:p w14:paraId="1575C996" w14:textId="77777777" w:rsidR="00BA40CC" w:rsidRDefault="00BA40CC">
            <w:pPr>
              <w:pStyle w:val="paragraph"/>
              <w:spacing w:before="0" w:after="0"/>
              <w:ind w:left="105"/>
              <w:textAlignment w:val="baseline"/>
              <w:rPr>
                <w:rFonts w:ascii="Calibri" w:hAnsi="Calibri" w:cs="Calibri"/>
                <w:b/>
                <w:bCs/>
              </w:rPr>
            </w:pPr>
          </w:p>
          <w:p w14:paraId="62C339EF"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Assist the account team working with the appropriate stakeholder teams, that standard SCC tool sets deliver the appropriate / defined contracted customer service reporting at agreed frequencies</w:t>
            </w:r>
          </w:p>
          <w:p w14:paraId="769279BC"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Support and assist SDMs and SMs in ensuring the correct governance framework and cadence are in place with each customer.</w:t>
            </w:r>
          </w:p>
          <w:p w14:paraId="6C55216C"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Ensure agreed performance statistics and reporting are provided to the customer</w:t>
            </w:r>
          </w:p>
          <w:p w14:paraId="18F01D74"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Ensure that agendas, minutes, actions, and associated reporting requirements are implemented and maintained.</w:t>
            </w:r>
          </w:p>
          <w:p w14:paraId="4EA6B04D"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lastRenderedPageBreak/>
              <w:t>Creates, update and manages service and trend reporting</w:t>
            </w:r>
          </w:p>
          <w:p w14:paraId="6BC6468C" w14:textId="77777777" w:rsidR="00BA40CC" w:rsidRDefault="00DC3B07">
            <w:pPr>
              <w:pStyle w:val="paragraph"/>
              <w:numPr>
                <w:ilvl w:val="0"/>
                <w:numId w:val="3"/>
              </w:numPr>
              <w:spacing w:before="0" w:after="0"/>
              <w:textAlignment w:val="baseline"/>
            </w:pPr>
            <w:r>
              <w:rPr>
                <w:rStyle w:val="normaltextrun"/>
                <w:rFonts w:ascii="Calibri" w:hAnsi="Calibri" w:cs="Calibri"/>
                <w:color w:val="252525"/>
              </w:rPr>
              <w:t>Completes agendas, minutes, actions, and associated reporting</w:t>
            </w:r>
          </w:p>
          <w:p w14:paraId="308D5B20" w14:textId="77777777" w:rsidR="00BA40CC" w:rsidRDefault="00DC3B07">
            <w:pPr>
              <w:pStyle w:val="paragraph"/>
              <w:numPr>
                <w:ilvl w:val="0"/>
                <w:numId w:val="3"/>
              </w:numPr>
              <w:spacing w:after="0"/>
              <w:textAlignment w:val="baseline"/>
            </w:pPr>
            <w:r>
              <w:rPr>
                <w:rStyle w:val="normaltextrun"/>
                <w:rFonts w:ascii="Calibri" w:hAnsi="Calibri" w:cs="Calibri"/>
                <w:color w:val="252525"/>
              </w:rPr>
              <w:t>Work with SMO to ensure full adherence with any audit requirements in line with ISO 9001 compliance</w:t>
            </w:r>
          </w:p>
          <w:p w14:paraId="39EDB49D" w14:textId="77777777" w:rsidR="00BA40CC" w:rsidRDefault="00BA40CC">
            <w:pPr>
              <w:pStyle w:val="paragraph"/>
              <w:spacing w:before="0" w:after="0"/>
              <w:ind w:left="105"/>
              <w:textAlignment w:val="baseline"/>
            </w:pPr>
          </w:p>
        </w:tc>
        <w:tc>
          <w:tcPr>
            <w:tcW w:w="7242" w:type="dxa"/>
            <w:shd w:val="clear" w:color="auto" w:fill="auto"/>
            <w:tcMar>
              <w:top w:w="0" w:type="dxa"/>
              <w:left w:w="10" w:type="dxa"/>
              <w:bottom w:w="0" w:type="dxa"/>
              <w:right w:w="10" w:type="dxa"/>
            </w:tcMar>
          </w:tcPr>
          <w:p w14:paraId="6F36CAA4" w14:textId="77777777" w:rsidR="00BA40CC" w:rsidRDefault="00BA40CC">
            <w:pPr>
              <w:pStyle w:val="paragraph"/>
              <w:spacing w:before="0" w:after="0"/>
              <w:ind w:left="105"/>
              <w:textAlignment w:val="baseline"/>
            </w:pPr>
          </w:p>
        </w:tc>
      </w:tr>
      <w:tr w:rsidR="00BA40CC" w14:paraId="6DE85AE0" w14:textId="77777777">
        <w:tc>
          <w:tcPr>
            <w:tcW w:w="901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57C5A69" w14:textId="77777777" w:rsidR="00BA40CC" w:rsidRDefault="00BA40CC">
            <w:pPr>
              <w:spacing w:after="0"/>
              <w:rPr>
                <w:rFonts w:cs="Calibri"/>
              </w:rPr>
            </w:pPr>
          </w:p>
        </w:tc>
        <w:tc>
          <w:tcPr>
            <w:tcW w:w="7242" w:type="dxa"/>
            <w:tcBorders>
              <w:left w:val="single" w:sz="4" w:space="0" w:color="000000"/>
            </w:tcBorders>
            <w:shd w:val="clear" w:color="auto" w:fill="auto"/>
            <w:tcMar>
              <w:top w:w="0" w:type="dxa"/>
              <w:left w:w="10" w:type="dxa"/>
              <w:bottom w:w="0" w:type="dxa"/>
              <w:right w:w="10" w:type="dxa"/>
            </w:tcMar>
          </w:tcPr>
          <w:p w14:paraId="0EA51376" w14:textId="77777777" w:rsidR="00BA40CC" w:rsidRDefault="00BA40CC">
            <w:pPr>
              <w:spacing w:after="0"/>
              <w:rPr>
                <w:rFonts w:cs="Calibri"/>
              </w:rPr>
            </w:pPr>
          </w:p>
        </w:tc>
      </w:tr>
      <w:tr w:rsidR="00BA40CC" w14:paraId="0C4CB9C5" w14:textId="77777777">
        <w:tc>
          <w:tcPr>
            <w:tcW w:w="9016" w:type="dxa"/>
            <w:gridSpan w:val="2"/>
            <w:tcBorders>
              <w:top w:val="single" w:sz="4" w:space="0" w:color="000000"/>
              <w:left w:val="single" w:sz="4" w:space="0" w:color="000000"/>
              <w:bottom w:val="single" w:sz="4" w:space="0" w:color="000000"/>
            </w:tcBorders>
            <w:shd w:val="clear" w:color="auto" w:fill="0070C0"/>
            <w:tcMar>
              <w:top w:w="0" w:type="dxa"/>
              <w:left w:w="108" w:type="dxa"/>
              <w:bottom w:w="0" w:type="dxa"/>
              <w:right w:w="108" w:type="dxa"/>
            </w:tcMar>
          </w:tcPr>
          <w:p w14:paraId="05F32862" w14:textId="77777777" w:rsidR="00BA40CC" w:rsidRDefault="00DC3B07">
            <w:pPr>
              <w:spacing w:after="0"/>
            </w:pPr>
            <w:r>
              <w:rPr>
                <w:b/>
                <w:bCs/>
                <w:color w:val="FFFFFF"/>
                <w:sz w:val="24"/>
                <w:szCs w:val="24"/>
              </w:rPr>
              <w:t xml:space="preserve">Person Specification </w:t>
            </w:r>
          </w:p>
        </w:tc>
        <w:tc>
          <w:tcPr>
            <w:tcW w:w="7242" w:type="dxa"/>
            <w:shd w:val="clear" w:color="auto" w:fill="auto"/>
            <w:tcMar>
              <w:top w:w="0" w:type="dxa"/>
              <w:left w:w="10" w:type="dxa"/>
              <w:bottom w:w="0" w:type="dxa"/>
              <w:right w:w="10" w:type="dxa"/>
            </w:tcMar>
          </w:tcPr>
          <w:p w14:paraId="5C60E562" w14:textId="77777777" w:rsidR="00BA40CC" w:rsidRDefault="00BA40CC">
            <w:pPr>
              <w:suppressAutoHyphens w:val="0"/>
            </w:pPr>
          </w:p>
        </w:tc>
      </w:tr>
      <w:tr w:rsidR="00BA40CC" w14:paraId="6CF469A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F73E2" w14:textId="77777777" w:rsidR="00BA40CC" w:rsidRDefault="00DC3B07">
            <w:pPr>
              <w:spacing w:after="0"/>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DA395" w14:textId="77777777" w:rsidR="00BA40CC" w:rsidRDefault="00DC3B07">
            <w:pPr>
              <w:spacing w:after="0"/>
            </w:pPr>
            <w:r>
              <w:rPr>
                <w:rFonts w:cs="Calibri"/>
                <w:color w:val="262626"/>
              </w:rPr>
              <w:t xml:space="preserve">At least 3 years' experience in </w:t>
            </w:r>
            <w:proofErr w:type="gramStart"/>
            <w:r>
              <w:rPr>
                <w:rFonts w:cs="Calibri"/>
                <w:color w:val="262626"/>
              </w:rPr>
              <w:t>a</w:t>
            </w:r>
            <w:proofErr w:type="gramEnd"/>
            <w:r>
              <w:rPr>
                <w:rFonts w:cs="Calibri"/>
                <w:color w:val="262626"/>
              </w:rPr>
              <w:t xml:space="preserve"> IT customer facing role</w:t>
            </w:r>
          </w:p>
        </w:tc>
        <w:tc>
          <w:tcPr>
            <w:tcW w:w="7242" w:type="dxa"/>
            <w:shd w:val="clear" w:color="auto" w:fill="auto"/>
            <w:tcMar>
              <w:top w:w="0" w:type="dxa"/>
              <w:left w:w="10" w:type="dxa"/>
              <w:bottom w:w="0" w:type="dxa"/>
              <w:right w:w="10" w:type="dxa"/>
            </w:tcMar>
          </w:tcPr>
          <w:p w14:paraId="5EC955FB" w14:textId="77777777" w:rsidR="00BA40CC" w:rsidRDefault="00BA40CC">
            <w:pPr>
              <w:spacing w:after="0"/>
            </w:pPr>
          </w:p>
        </w:tc>
      </w:tr>
      <w:tr w:rsidR="00BA40CC" w14:paraId="7AE9931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53175" w14:textId="77777777" w:rsidR="00BA40CC" w:rsidRDefault="00DC3B07">
            <w:pPr>
              <w:spacing w:after="0"/>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74BF7" w14:textId="77777777" w:rsidR="00BA40CC" w:rsidRDefault="00DC3B07">
            <w:r>
              <w:rPr>
                <w:rFonts w:cs="Calibri"/>
              </w:rPr>
              <w:t>An understanding of the customer P&amp;L</w:t>
            </w:r>
          </w:p>
        </w:tc>
        <w:tc>
          <w:tcPr>
            <w:tcW w:w="7242" w:type="dxa"/>
            <w:shd w:val="clear" w:color="auto" w:fill="auto"/>
            <w:tcMar>
              <w:top w:w="0" w:type="dxa"/>
              <w:left w:w="10" w:type="dxa"/>
              <w:bottom w:w="0" w:type="dxa"/>
              <w:right w:w="10" w:type="dxa"/>
            </w:tcMar>
          </w:tcPr>
          <w:p w14:paraId="37BA2350" w14:textId="77777777" w:rsidR="00BA40CC" w:rsidRDefault="00BA40CC"/>
        </w:tc>
      </w:tr>
      <w:tr w:rsidR="00BA40CC" w14:paraId="011C6F84"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BFFAA" w14:textId="77777777" w:rsidR="00BA40CC" w:rsidRDefault="00DC3B07">
            <w:pPr>
              <w:spacing w:after="0"/>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C0CC6" w14:textId="77777777" w:rsidR="00BA40CC" w:rsidRDefault="00DC3B07">
            <w:pPr>
              <w:jc w:val="both"/>
            </w:pPr>
            <w:r>
              <w:rPr>
                <w:rFonts w:cs="Calibri"/>
                <w:color w:val="262626"/>
              </w:rPr>
              <w:t>Knowledge of the contract and services that it is made up of</w:t>
            </w:r>
          </w:p>
        </w:tc>
        <w:tc>
          <w:tcPr>
            <w:tcW w:w="7242" w:type="dxa"/>
            <w:shd w:val="clear" w:color="auto" w:fill="auto"/>
            <w:tcMar>
              <w:top w:w="0" w:type="dxa"/>
              <w:left w:w="10" w:type="dxa"/>
              <w:bottom w:w="0" w:type="dxa"/>
              <w:right w:w="10" w:type="dxa"/>
            </w:tcMar>
          </w:tcPr>
          <w:p w14:paraId="6092F70C" w14:textId="77777777" w:rsidR="00BA40CC" w:rsidRDefault="00BA40CC">
            <w:pPr>
              <w:jc w:val="both"/>
            </w:pPr>
          </w:p>
        </w:tc>
      </w:tr>
      <w:tr w:rsidR="00BA40CC" w14:paraId="6F33AA0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EBA80" w14:textId="77777777" w:rsidR="00BA40CC" w:rsidRDefault="00DC3B07">
            <w:pPr>
              <w:spacing w:after="0"/>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58608" w14:textId="77777777" w:rsidR="00BA40CC" w:rsidRDefault="00DC3B07">
            <w:pPr>
              <w:jc w:val="both"/>
            </w:pPr>
            <w:r>
              <w:rPr>
                <w:rFonts w:cs="Calibri"/>
                <w:color w:val="262626"/>
              </w:rPr>
              <w:t xml:space="preserve">An understanding and be able to apply knowledge of the </w:t>
            </w:r>
            <w:r>
              <w:rPr>
                <w:rFonts w:cs="Calibri"/>
                <w:color w:val="262626"/>
              </w:rPr>
              <w:t>contract and services to situations as they occur.</w:t>
            </w:r>
          </w:p>
        </w:tc>
        <w:tc>
          <w:tcPr>
            <w:tcW w:w="7242" w:type="dxa"/>
            <w:shd w:val="clear" w:color="auto" w:fill="auto"/>
            <w:tcMar>
              <w:top w:w="0" w:type="dxa"/>
              <w:left w:w="10" w:type="dxa"/>
              <w:bottom w:w="0" w:type="dxa"/>
              <w:right w:w="10" w:type="dxa"/>
            </w:tcMar>
          </w:tcPr>
          <w:p w14:paraId="7EA3DBC9" w14:textId="77777777" w:rsidR="00BA40CC" w:rsidRDefault="00BA40CC">
            <w:pPr>
              <w:jc w:val="both"/>
            </w:pPr>
          </w:p>
        </w:tc>
      </w:tr>
      <w:tr w:rsidR="00BA40CC" w14:paraId="6EA217A9"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E99B3" w14:textId="77777777" w:rsidR="00BA40CC" w:rsidRDefault="00DC3B07">
            <w:pPr>
              <w:spacing w:after="0"/>
              <w:rPr>
                <w:sz w:val="24"/>
                <w:szCs w:val="24"/>
              </w:rPr>
            </w:pPr>
            <w:r>
              <w:rPr>
                <w:sz w:val="24"/>
                <w:szCs w:val="24"/>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B22B2" w14:textId="77777777" w:rsidR="00BA40CC" w:rsidRDefault="00DC3B07">
            <w:pPr>
              <w:jc w:val="both"/>
              <w:rPr>
                <w:rFonts w:cs="Calibri"/>
                <w:color w:val="262626"/>
              </w:rPr>
            </w:pPr>
            <w:r>
              <w:rPr>
                <w:rFonts w:cs="Calibri"/>
                <w:color w:val="262626"/>
              </w:rPr>
              <w:t>Ability to manage administration and multiple tasks in an accurate and timely manner, often against deadlines</w:t>
            </w:r>
          </w:p>
        </w:tc>
        <w:tc>
          <w:tcPr>
            <w:tcW w:w="7242" w:type="dxa"/>
            <w:shd w:val="clear" w:color="auto" w:fill="auto"/>
            <w:tcMar>
              <w:top w:w="0" w:type="dxa"/>
              <w:left w:w="10" w:type="dxa"/>
              <w:bottom w:w="0" w:type="dxa"/>
              <w:right w:w="10" w:type="dxa"/>
            </w:tcMar>
          </w:tcPr>
          <w:p w14:paraId="5CDEE91E" w14:textId="77777777" w:rsidR="00BA40CC" w:rsidRDefault="00BA40CC">
            <w:pPr>
              <w:jc w:val="both"/>
              <w:rPr>
                <w:rFonts w:cs="Calibri"/>
                <w:color w:val="262626"/>
              </w:rPr>
            </w:pPr>
          </w:p>
        </w:tc>
      </w:tr>
      <w:tr w:rsidR="00BA40CC" w14:paraId="632E96AB"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2A095" w14:textId="77777777" w:rsidR="00BA40CC" w:rsidRDefault="00DC3B07">
            <w:pPr>
              <w:spacing w:after="0"/>
              <w:rPr>
                <w:sz w:val="24"/>
                <w:szCs w:val="24"/>
              </w:rPr>
            </w:pPr>
            <w:r>
              <w:rPr>
                <w:sz w:val="24"/>
                <w:szCs w:val="24"/>
              </w:rPr>
              <w:t>6.</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6D70" w14:textId="77777777" w:rsidR="00BA40CC" w:rsidRDefault="00DC3B07">
            <w:pPr>
              <w:jc w:val="both"/>
              <w:rPr>
                <w:rFonts w:cs="Calibri"/>
                <w:color w:val="262626"/>
              </w:rPr>
            </w:pPr>
            <w:r>
              <w:rPr>
                <w:rFonts w:cs="Calibri"/>
                <w:color w:val="262626"/>
              </w:rPr>
              <w:t xml:space="preserve">Ability to communicate effectively at the appropriate levels, internally and </w:t>
            </w:r>
            <w:r>
              <w:rPr>
                <w:rFonts w:cs="Calibri"/>
                <w:color w:val="262626"/>
              </w:rPr>
              <w:t>externally with Customers</w:t>
            </w:r>
          </w:p>
        </w:tc>
        <w:tc>
          <w:tcPr>
            <w:tcW w:w="7242" w:type="dxa"/>
            <w:shd w:val="clear" w:color="auto" w:fill="auto"/>
            <w:tcMar>
              <w:top w:w="0" w:type="dxa"/>
              <w:left w:w="10" w:type="dxa"/>
              <w:bottom w:w="0" w:type="dxa"/>
              <w:right w:w="10" w:type="dxa"/>
            </w:tcMar>
          </w:tcPr>
          <w:p w14:paraId="017E3E74" w14:textId="77777777" w:rsidR="00BA40CC" w:rsidRDefault="00BA40CC">
            <w:pPr>
              <w:jc w:val="both"/>
              <w:rPr>
                <w:rFonts w:cs="Calibri"/>
                <w:color w:val="262626"/>
              </w:rPr>
            </w:pPr>
          </w:p>
        </w:tc>
      </w:tr>
      <w:tr w:rsidR="00BA40CC" w14:paraId="1F5BAF9C"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7169C" w14:textId="77777777" w:rsidR="00BA40CC" w:rsidRDefault="00DC3B07">
            <w:pPr>
              <w:spacing w:after="0"/>
              <w:rPr>
                <w:sz w:val="24"/>
                <w:szCs w:val="24"/>
              </w:rPr>
            </w:pPr>
            <w:r>
              <w:rPr>
                <w:sz w:val="24"/>
                <w:szCs w:val="24"/>
              </w:rPr>
              <w:t>7.</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B209B" w14:textId="77777777" w:rsidR="00BA40CC" w:rsidRDefault="00DC3B07">
            <w:pPr>
              <w:jc w:val="both"/>
              <w:rPr>
                <w:rFonts w:cs="Calibri"/>
                <w:color w:val="262626"/>
              </w:rPr>
            </w:pPr>
            <w:r>
              <w:rPr>
                <w:rFonts w:cs="Calibri"/>
                <w:color w:val="262626"/>
              </w:rPr>
              <w:t>Excellent written and verbal communication skills</w:t>
            </w:r>
          </w:p>
        </w:tc>
        <w:tc>
          <w:tcPr>
            <w:tcW w:w="7242" w:type="dxa"/>
            <w:shd w:val="clear" w:color="auto" w:fill="auto"/>
            <w:tcMar>
              <w:top w:w="0" w:type="dxa"/>
              <w:left w:w="10" w:type="dxa"/>
              <w:bottom w:w="0" w:type="dxa"/>
              <w:right w:w="10" w:type="dxa"/>
            </w:tcMar>
          </w:tcPr>
          <w:p w14:paraId="02EED485" w14:textId="77777777" w:rsidR="00BA40CC" w:rsidRDefault="00BA40CC">
            <w:pPr>
              <w:jc w:val="both"/>
              <w:rPr>
                <w:rFonts w:cs="Calibri"/>
                <w:color w:val="262626"/>
              </w:rPr>
            </w:pPr>
          </w:p>
        </w:tc>
      </w:tr>
      <w:tr w:rsidR="00BA40CC" w14:paraId="637A8833"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6CBD7B" w14:textId="77777777" w:rsidR="00BA40CC" w:rsidRDefault="00DC3B07">
            <w:pPr>
              <w:spacing w:after="0"/>
              <w:rPr>
                <w:sz w:val="24"/>
                <w:szCs w:val="24"/>
              </w:rPr>
            </w:pPr>
            <w:r>
              <w:rPr>
                <w:sz w:val="24"/>
                <w:szCs w:val="24"/>
              </w:rPr>
              <w:t>8.</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DDEF1" w14:textId="77777777" w:rsidR="00BA40CC" w:rsidRDefault="00DC3B07">
            <w:pPr>
              <w:jc w:val="both"/>
              <w:rPr>
                <w:rFonts w:cs="Calibri"/>
                <w:color w:val="262626"/>
              </w:rPr>
            </w:pPr>
            <w:r>
              <w:rPr>
                <w:rFonts w:cs="Calibri"/>
                <w:color w:val="262626"/>
              </w:rPr>
              <w:t xml:space="preserve">Good Word, PowerPoint, and Excel (Formula creation &amp; lookups) skills, with a demonstrable ability to build well-presented and logical documents and </w:t>
            </w:r>
            <w:r>
              <w:rPr>
                <w:rFonts w:cs="Calibri"/>
                <w:color w:val="262626"/>
              </w:rPr>
              <w:t>presentations</w:t>
            </w:r>
          </w:p>
        </w:tc>
        <w:tc>
          <w:tcPr>
            <w:tcW w:w="7242" w:type="dxa"/>
            <w:shd w:val="clear" w:color="auto" w:fill="auto"/>
            <w:tcMar>
              <w:top w:w="0" w:type="dxa"/>
              <w:left w:w="10" w:type="dxa"/>
              <w:bottom w:w="0" w:type="dxa"/>
              <w:right w:w="10" w:type="dxa"/>
            </w:tcMar>
          </w:tcPr>
          <w:p w14:paraId="6A4E936C" w14:textId="77777777" w:rsidR="00BA40CC" w:rsidRDefault="00BA40CC">
            <w:pPr>
              <w:jc w:val="both"/>
              <w:rPr>
                <w:rFonts w:cs="Calibri"/>
                <w:color w:val="262626"/>
              </w:rPr>
            </w:pPr>
          </w:p>
        </w:tc>
      </w:tr>
      <w:tr w:rsidR="00BA40CC" w14:paraId="449337E6"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7F0EE" w14:textId="77777777" w:rsidR="00BA40CC" w:rsidRDefault="00DC3B07">
            <w:pPr>
              <w:spacing w:after="0"/>
              <w:rPr>
                <w:sz w:val="24"/>
                <w:szCs w:val="24"/>
              </w:rPr>
            </w:pPr>
            <w:r>
              <w:rPr>
                <w:sz w:val="24"/>
                <w:szCs w:val="24"/>
              </w:rPr>
              <w:t>9.</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2C397" w14:textId="77777777" w:rsidR="00BA40CC" w:rsidRDefault="00DC3B07">
            <w:pPr>
              <w:jc w:val="both"/>
              <w:rPr>
                <w:rFonts w:cs="Calibri"/>
                <w:color w:val="262626"/>
              </w:rPr>
            </w:pPr>
            <w:r>
              <w:rPr>
                <w:rFonts w:cs="Calibri"/>
                <w:color w:val="262626"/>
              </w:rPr>
              <w:t>Ability to translate and communicate business requirements and service requirements / specifications to varying levels of audience</w:t>
            </w:r>
          </w:p>
        </w:tc>
        <w:tc>
          <w:tcPr>
            <w:tcW w:w="7242" w:type="dxa"/>
            <w:shd w:val="clear" w:color="auto" w:fill="auto"/>
            <w:tcMar>
              <w:top w:w="0" w:type="dxa"/>
              <w:left w:w="10" w:type="dxa"/>
              <w:bottom w:w="0" w:type="dxa"/>
              <w:right w:w="10" w:type="dxa"/>
            </w:tcMar>
          </w:tcPr>
          <w:p w14:paraId="58C62556" w14:textId="77777777" w:rsidR="00BA40CC" w:rsidRDefault="00BA40CC">
            <w:pPr>
              <w:jc w:val="both"/>
              <w:rPr>
                <w:rFonts w:cs="Calibri"/>
                <w:color w:val="262626"/>
              </w:rPr>
            </w:pPr>
          </w:p>
        </w:tc>
      </w:tr>
      <w:tr w:rsidR="00BA40CC" w14:paraId="7D75962D"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43C5C" w14:textId="77777777" w:rsidR="00BA40CC" w:rsidRDefault="00DC3B07">
            <w:pPr>
              <w:spacing w:after="0"/>
              <w:rPr>
                <w:sz w:val="24"/>
                <w:szCs w:val="24"/>
              </w:rPr>
            </w:pPr>
            <w:r>
              <w:rPr>
                <w:sz w:val="24"/>
                <w:szCs w:val="24"/>
              </w:rPr>
              <w:t>10.</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C6C0B" w14:textId="77777777" w:rsidR="00BA40CC" w:rsidRDefault="00DC3B07">
            <w:pPr>
              <w:tabs>
                <w:tab w:val="left" w:pos="930"/>
              </w:tabs>
              <w:jc w:val="both"/>
              <w:rPr>
                <w:rFonts w:cs="Calibri"/>
                <w:color w:val="262626"/>
              </w:rPr>
            </w:pPr>
            <w:r>
              <w:rPr>
                <w:rFonts w:cs="Calibri"/>
                <w:color w:val="262626"/>
              </w:rPr>
              <w:t>Ability to work to deadlines under pressure</w:t>
            </w:r>
          </w:p>
        </w:tc>
        <w:tc>
          <w:tcPr>
            <w:tcW w:w="7242" w:type="dxa"/>
            <w:shd w:val="clear" w:color="auto" w:fill="auto"/>
            <w:tcMar>
              <w:top w:w="0" w:type="dxa"/>
              <w:left w:w="10" w:type="dxa"/>
              <w:bottom w:w="0" w:type="dxa"/>
              <w:right w:w="10" w:type="dxa"/>
            </w:tcMar>
          </w:tcPr>
          <w:p w14:paraId="50699492" w14:textId="77777777" w:rsidR="00BA40CC" w:rsidRDefault="00BA40CC">
            <w:pPr>
              <w:tabs>
                <w:tab w:val="left" w:pos="930"/>
              </w:tabs>
              <w:jc w:val="both"/>
              <w:rPr>
                <w:rFonts w:cs="Calibri"/>
                <w:color w:val="262626"/>
              </w:rPr>
            </w:pPr>
          </w:p>
        </w:tc>
      </w:tr>
      <w:tr w:rsidR="00BA40CC" w14:paraId="3399790A"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F4731" w14:textId="77777777" w:rsidR="00BA40CC" w:rsidRDefault="00DC3B07">
            <w:pPr>
              <w:spacing w:after="0"/>
              <w:rPr>
                <w:sz w:val="24"/>
                <w:szCs w:val="24"/>
              </w:rPr>
            </w:pPr>
            <w:r>
              <w:rPr>
                <w:sz w:val="24"/>
                <w:szCs w:val="24"/>
              </w:rPr>
              <w:t>11.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AEC9C" w14:textId="77777777" w:rsidR="00BA40CC" w:rsidRDefault="00DC3B07">
            <w:pPr>
              <w:jc w:val="both"/>
              <w:rPr>
                <w:rFonts w:cs="Calibri"/>
                <w:color w:val="262626"/>
              </w:rPr>
            </w:pPr>
            <w:r>
              <w:rPr>
                <w:rFonts w:cs="Calibri"/>
                <w:color w:val="262626"/>
              </w:rPr>
              <w:t xml:space="preserve">Knowledge of Managed Services </w:t>
            </w:r>
            <w:r>
              <w:rPr>
                <w:rFonts w:cs="Calibri"/>
                <w:color w:val="262626"/>
              </w:rPr>
              <w:t>methodologies</w:t>
            </w:r>
          </w:p>
        </w:tc>
        <w:tc>
          <w:tcPr>
            <w:tcW w:w="7242" w:type="dxa"/>
            <w:shd w:val="clear" w:color="auto" w:fill="auto"/>
            <w:tcMar>
              <w:top w:w="0" w:type="dxa"/>
              <w:left w:w="10" w:type="dxa"/>
              <w:bottom w:w="0" w:type="dxa"/>
              <w:right w:w="10" w:type="dxa"/>
            </w:tcMar>
          </w:tcPr>
          <w:p w14:paraId="35C3CCED" w14:textId="77777777" w:rsidR="00BA40CC" w:rsidRDefault="00BA40CC">
            <w:pPr>
              <w:jc w:val="both"/>
              <w:rPr>
                <w:rFonts w:cs="Calibri"/>
                <w:color w:val="262626"/>
              </w:rPr>
            </w:pPr>
          </w:p>
        </w:tc>
      </w:tr>
      <w:tr w:rsidR="00BA40CC" w14:paraId="67265335"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53F6A" w14:textId="77777777" w:rsidR="00BA40CC" w:rsidRDefault="00DC3B07">
            <w:pPr>
              <w:spacing w:after="0"/>
              <w:rPr>
                <w:sz w:val="24"/>
                <w:szCs w:val="24"/>
              </w:rPr>
            </w:pPr>
            <w:r>
              <w:rPr>
                <w:sz w:val="24"/>
                <w:szCs w:val="24"/>
              </w:rPr>
              <w:t>12.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1E83A0" w14:textId="77777777" w:rsidR="00BA40CC" w:rsidRDefault="00DC3B07">
            <w:pPr>
              <w:jc w:val="both"/>
              <w:rPr>
                <w:rFonts w:cs="Calibri"/>
                <w:color w:val="262626"/>
              </w:rPr>
            </w:pPr>
            <w:r>
              <w:rPr>
                <w:rFonts w:cs="Calibri"/>
                <w:color w:val="262626"/>
              </w:rPr>
              <w:t>General understanding of the IT industry, infrastructure systems and hosting</w:t>
            </w:r>
          </w:p>
        </w:tc>
        <w:tc>
          <w:tcPr>
            <w:tcW w:w="7242" w:type="dxa"/>
            <w:shd w:val="clear" w:color="auto" w:fill="auto"/>
            <w:tcMar>
              <w:top w:w="0" w:type="dxa"/>
              <w:left w:w="10" w:type="dxa"/>
              <w:bottom w:w="0" w:type="dxa"/>
              <w:right w:w="10" w:type="dxa"/>
            </w:tcMar>
          </w:tcPr>
          <w:p w14:paraId="58AC5ADA" w14:textId="77777777" w:rsidR="00BA40CC" w:rsidRDefault="00BA40CC">
            <w:pPr>
              <w:jc w:val="both"/>
              <w:rPr>
                <w:rFonts w:cs="Calibri"/>
                <w:color w:val="262626"/>
              </w:rPr>
            </w:pPr>
          </w:p>
        </w:tc>
      </w:tr>
      <w:tr w:rsidR="00BA40CC" w14:paraId="30882ECA"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2F551" w14:textId="77777777" w:rsidR="00BA40CC" w:rsidRDefault="00DC3B07">
            <w:pPr>
              <w:spacing w:after="0"/>
              <w:rPr>
                <w:sz w:val="24"/>
                <w:szCs w:val="24"/>
              </w:rPr>
            </w:pPr>
            <w:r>
              <w:rPr>
                <w:sz w:val="24"/>
                <w:szCs w:val="24"/>
              </w:rPr>
              <w:t>13.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9EED4" w14:textId="77777777" w:rsidR="00BA40CC" w:rsidRDefault="00DC3B07">
            <w:pPr>
              <w:jc w:val="both"/>
              <w:rPr>
                <w:rFonts w:cs="Calibri"/>
                <w:color w:val="262626"/>
              </w:rPr>
            </w:pPr>
            <w:r>
              <w:rPr>
                <w:rFonts w:cs="Calibri"/>
                <w:color w:val="262626"/>
              </w:rPr>
              <w:t>Experience of working within/aligning to an ITIL environment</w:t>
            </w:r>
          </w:p>
        </w:tc>
        <w:tc>
          <w:tcPr>
            <w:tcW w:w="7242" w:type="dxa"/>
            <w:shd w:val="clear" w:color="auto" w:fill="auto"/>
            <w:tcMar>
              <w:top w:w="0" w:type="dxa"/>
              <w:left w:w="10" w:type="dxa"/>
              <w:bottom w:w="0" w:type="dxa"/>
              <w:right w:w="10" w:type="dxa"/>
            </w:tcMar>
          </w:tcPr>
          <w:p w14:paraId="556C2304" w14:textId="77777777" w:rsidR="00BA40CC" w:rsidRDefault="00BA40CC">
            <w:pPr>
              <w:jc w:val="both"/>
              <w:rPr>
                <w:rFonts w:cs="Calibri"/>
                <w:color w:val="262626"/>
              </w:rPr>
            </w:pPr>
          </w:p>
        </w:tc>
      </w:tr>
      <w:tr w:rsidR="00BA40CC" w14:paraId="0D185CF1"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7C928" w14:textId="77777777" w:rsidR="00BA40CC" w:rsidRDefault="00DC3B07">
            <w:pPr>
              <w:spacing w:after="0"/>
              <w:rPr>
                <w:sz w:val="24"/>
                <w:szCs w:val="24"/>
              </w:rPr>
            </w:pPr>
            <w:r>
              <w:rPr>
                <w:sz w:val="24"/>
                <w:szCs w:val="24"/>
              </w:rPr>
              <w:t>14.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6CF233" w14:textId="77777777" w:rsidR="00BA40CC" w:rsidRDefault="00DC3B07">
            <w:pPr>
              <w:jc w:val="both"/>
              <w:rPr>
                <w:rFonts w:cs="Calibri"/>
                <w:color w:val="262626"/>
              </w:rPr>
            </w:pPr>
            <w:r>
              <w:rPr>
                <w:rFonts w:cs="Calibri"/>
                <w:color w:val="262626"/>
              </w:rPr>
              <w:t>ITIL Foundation Qualification</w:t>
            </w:r>
          </w:p>
        </w:tc>
        <w:tc>
          <w:tcPr>
            <w:tcW w:w="7242" w:type="dxa"/>
            <w:shd w:val="clear" w:color="auto" w:fill="auto"/>
            <w:tcMar>
              <w:top w:w="0" w:type="dxa"/>
              <w:left w:w="10" w:type="dxa"/>
              <w:bottom w:w="0" w:type="dxa"/>
              <w:right w:w="10" w:type="dxa"/>
            </w:tcMar>
          </w:tcPr>
          <w:p w14:paraId="4F94734E" w14:textId="77777777" w:rsidR="00BA40CC" w:rsidRDefault="00BA40CC">
            <w:pPr>
              <w:jc w:val="both"/>
              <w:rPr>
                <w:rFonts w:cs="Calibri"/>
                <w:color w:val="262626"/>
              </w:rPr>
            </w:pPr>
          </w:p>
        </w:tc>
      </w:tr>
      <w:tr w:rsidR="00BA40CC" w14:paraId="1EA1841D" w14:textId="77777777">
        <w:tc>
          <w:tcPr>
            <w:tcW w:w="17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B248B6" w14:textId="77777777" w:rsidR="00BA40CC" w:rsidRDefault="00BA40CC">
            <w:pPr>
              <w:spacing w:after="0"/>
              <w:rPr>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C730B" w14:textId="77777777" w:rsidR="00BA40CC" w:rsidRDefault="00BA40CC">
            <w:pPr>
              <w:jc w:val="both"/>
              <w:rPr>
                <w:rFonts w:cs="Calibri"/>
                <w:color w:val="262626"/>
              </w:rPr>
            </w:pPr>
          </w:p>
        </w:tc>
        <w:tc>
          <w:tcPr>
            <w:tcW w:w="7242" w:type="dxa"/>
            <w:shd w:val="clear" w:color="auto" w:fill="auto"/>
            <w:tcMar>
              <w:top w:w="0" w:type="dxa"/>
              <w:left w:w="10" w:type="dxa"/>
              <w:bottom w:w="0" w:type="dxa"/>
              <w:right w:w="10" w:type="dxa"/>
            </w:tcMar>
          </w:tcPr>
          <w:p w14:paraId="20F62977" w14:textId="77777777" w:rsidR="00BA40CC" w:rsidRDefault="00BA40CC">
            <w:pPr>
              <w:jc w:val="both"/>
              <w:rPr>
                <w:rFonts w:cs="Calibri"/>
                <w:color w:val="262626"/>
              </w:rPr>
            </w:pPr>
          </w:p>
        </w:tc>
      </w:tr>
      <w:tr w:rsidR="00BA40CC" w14:paraId="5C3E3DCC" w14:textId="77777777">
        <w:trPr>
          <w:trHeight w:val="165"/>
        </w:trPr>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55603C2" w14:textId="77777777" w:rsidR="00BA40CC" w:rsidRDefault="00BA40CC">
            <w:pPr>
              <w:spacing w:after="0"/>
              <w:rPr>
                <w:sz w:val="24"/>
                <w:szCs w:val="24"/>
              </w:rPr>
            </w:pP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AFE4C" w14:textId="77777777" w:rsidR="00BA40CC" w:rsidRDefault="00BA40CC">
            <w:pPr>
              <w:rPr>
                <w:rFonts w:cs="Calibri"/>
              </w:rPr>
            </w:pPr>
          </w:p>
        </w:tc>
        <w:tc>
          <w:tcPr>
            <w:tcW w:w="7242" w:type="dxa"/>
            <w:shd w:val="clear" w:color="auto" w:fill="auto"/>
            <w:tcMar>
              <w:top w:w="0" w:type="dxa"/>
              <w:left w:w="10" w:type="dxa"/>
              <w:bottom w:w="0" w:type="dxa"/>
              <w:right w:w="10" w:type="dxa"/>
            </w:tcMar>
          </w:tcPr>
          <w:p w14:paraId="4F5A74C3" w14:textId="77777777" w:rsidR="00BA40CC" w:rsidRDefault="00BA40CC">
            <w:pPr>
              <w:rPr>
                <w:rFonts w:cs="Calibri"/>
              </w:rPr>
            </w:pPr>
          </w:p>
        </w:tc>
      </w:tr>
      <w:tr w:rsidR="00BA40CC" w14:paraId="698EE0CE" w14:textId="77777777">
        <w:tc>
          <w:tcPr>
            <w:tcW w:w="177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AD59698" w14:textId="77777777" w:rsidR="00BA40CC" w:rsidRDefault="00DC3B07">
            <w:pPr>
              <w:spacing w:after="0"/>
              <w:rPr>
                <w:b/>
                <w:bCs/>
                <w:color w:val="FFFFFF"/>
                <w:sz w:val="24"/>
                <w:szCs w:val="24"/>
              </w:rPr>
            </w:pPr>
            <w:r>
              <w:rPr>
                <w:b/>
                <w:bCs/>
                <w:color w:val="FFFFFF"/>
                <w:sz w:val="24"/>
                <w:szCs w:val="24"/>
              </w:rPr>
              <w:t>Key Competencies</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FF3D1A" w14:textId="77777777" w:rsidR="00BA40CC" w:rsidRDefault="00BA40CC"/>
        </w:tc>
        <w:tc>
          <w:tcPr>
            <w:tcW w:w="7242" w:type="dxa"/>
            <w:shd w:val="clear" w:color="auto" w:fill="auto"/>
            <w:tcMar>
              <w:top w:w="0" w:type="dxa"/>
              <w:left w:w="10" w:type="dxa"/>
              <w:bottom w:w="0" w:type="dxa"/>
              <w:right w:w="10" w:type="dxa"/>
            </w:tcMar>
          </w:tcPr>
          <w:p w14:paraId="30D80043" w14:textId="77777777" w:rsidR="00BA40CC" w:rsidRDefault="00BA40CC"/>
        </w:tc>
      </w:tr>
      <w:tr w:rsidR="00BA40CC" w14:paraId="2DBB8760" w14:textId="77777777">
        <w:tc>
          <w:tcPr>
            <w:tcW w:w="9016" w:type="dxa"/>
            <w:gridSpan w:val="2"/>
            <w:tcBorders>
              <w:top w:val="single" w:sz="4" w:space="0" w:color="000000"/>
              <w:left w:val="single" w:sz="4" w:space="0" w:color="000000"/>
              <w:bottom w:val="single" w:sz="4" w:space="0" w:color="000000"/>
            </w:tcBorders>
            <w:shd w:val="clear" w:color="auto" w:fill="D9D9D9"/>
            <w:tcMar>
              <w:top w:w="0" w:type="dxa"/>
              <w:left w:w="108" w:type="dxa"/>
              <w:bottom w:w="0" w:type="dxa"/>
              <w:right w:w="108" w:type="dxa"/>
            </w:tcMar>
          </w:tcPr>
          <w:p w14:paraId="29533034" w14:textId="77777777" w:rsidR="00BA40CC" w:rsidRDefault="00BA40CC"/>
        </w:tc>
        <w:tc>
          <w:tcPr>
            <w:tcW w:w="7242" w:type="dxa"/>
            <w:shd w:val="clear" w:color="auto" w:fill="auto"/>
            <w:tcMar>
              <w:top w:w="0" w:type="dxa"/>
              <w:left w:w="10" w:type="dxa"/>
              <w:bottom w:w="0" w:type="dxa"/>
              <w:right w:w="10" w:type="dxa"/>
            </w:tcMar>
          </w:tcPr>
          <w:p w14:paraId="776D0DE8" w14:textId="77777777" w:rsidR="00BA40CC" w:rsidRDefault="00BA40CC"/>
        </w:tc>
      </w:tr>
      <w:tr w:rsidR="00BA40CC" w14:paraId="13B353AE" w14:textId="77777777">
        <w:tc>
          <w:tcPr>
            <w:tcW w:w="9016" w:type="dxa"/>
            <w:gridSpan w:val="2"/>
            <w:tcBorders>
              <w:top w:val="single" w:sz="4" w:space="0" w:color="000000"/>
              <w:left w:val="single" w:sz="4" w:space="0" w:color="000000"/>
              <w:bottom w:val="single" w:sz="4" w:space="0" w:color="000000"/>
            </w:tcBorders>
            <w:shd w:val="clear" w:color="auto" w:fill="0070C0"/>
            <w:tcMar>
              <w:top w:w="0" w:type="dxa"/>
              <w:left w:w="108" w:type="dxa"/>
              <w:bottom w:w="0" w:type="dxa"/>
              <w:right w:w="108" w:type="dxa"/>
            </w:tcMar>
          </w:tcPr>
          <w:p w14:paraId="0E453EBA" w14:textId="77777777" w:rsidR="00BA40CC" w:rsidRDefault="00DC3B07">
            <w:pPr>
              <w:spacing w:after="0"/>
            </w:pPr>
            <w:r>
              <w:rPr>
                <w:b/>
                <w:bCs/>
                <w:color w:val="FFFFFF"/>
                <w:sz w:val="24"/>
                <w:szCs w:val="24"/>
              </w:rPr>
              <w:t xml:space="preserve">Value Behaviours </w:t>
            </w:r>
          </w:p>
        </w:tc>
        <w:tc>
          <w:tcPr>
            <w:tcW w:w="7242" w:type="dxa"/>
            <w:shd w:val="clear" w:color="auto" w:fill="auto"/>
            <w:tcMar>
              <w:top w:w="0" w:type="dxa"/>
              <w:left w:w="10" w:type="dxa"/>
              <w:bottom w:w="0" w:type="dxa"/>
              <w:right w:w="10" w:type="dxa"/>
            </w:tcMar>
          </w:tcPr>
          <w:p w14:paraId="118418AD" w14:textId="77777777" w:rsidR="00BA40CC" w:rsidRDefault="00BA40CC">
            <w:pPr>
              <w:suppressAutoHyphens w:val="0"/>
            </w:pPr>
          </w:p>
        </w:tc>
      </w:tr>
      <w:tr w:rsidR="00BA40CC" w14:paraId="3F34A695"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E01D7" w14:textId="77777777" w:rsidR="00BA40CC" w:rsidRDefault="00DC3B07">
            <w:pPr>
              <w:spacing w:after="0"/>
            </w:pPr>
            <w:r>
              <w:rPr>
                <w:sz w:val="24"/>
                <w:szCs w:val="24"/>
              </w:rPr>
              <w:t>1.</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987D3" w14:textId="77777777" w:rsidR="00BA40CC" w:rsidRDefault="00DC3B07">
            <w:pPr>
              <w:spacing w:after="0"/>
              <w:rPr>
                <w:sz w:val="24"/>
                <w:szCs w:val="24"/>
              </w:rPr>
            </w:pPr>
            <w:r>
              <w:rPr>
                <w:sz w:val="24"/>
                <w:szCs w:val="24"/>
              </w:rPr>
              <w:t xml:space="preserve">Responsibility </w:t>
            </w:r>
          </w:p>
        </w:tc>
        <w:tc>
          <w:tcPr>
            <w:tcW w:w="7242" w:type="dxa"/>
            <w:shd w:val="clear" w:color="auto" w:fill="auto"/>
            <w:tcMar>
              <w:top w:w="0" w:type="dxa"/>
              <w:left w:w="10" w:type="dxa"/>
              <w:bottom w:w="0" w:type="dxa"/>
              <w:right w:w="10" w:type="dxa"/>
            </w:tcMar>
          </w:tcPr>
          <w:p w14:paraId="399C60A7" w14:textId="77777777" w:rsidR="00BA40CC" w:rsidRDefault="00BA40CC">
            <w:pPr>
              <w:spacing w:after="0"/>
              <w:rPr>
                <w:sz w:val="24"/>
                <w:szCs w:val="24"/>
              </w:rPr>
            </w:pPr>
          </w:p>
        </w:tc>
      </w:tr>
      <w:tr w:rsidR="00BA40CC" w14:paraId="7FB6B12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779A5" w14:textId="77777777" w:rsidR="00BA40CC" w:rsidRDefault="00DC3B07">
            <w:pPr>
              <w:spacing w:after="0"/>
              <w:rPr>
                <w:sz w:val="24"/>
                <w:szCs w:val="24"/>
              </w:rPr>
            </w:pPr>
            <w:r>
              <w:rPr>
                <w:sz w:val="24"/>
                <w:szCs w:val="24"/>
              </w:rPr>
              <w:t>2.</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28EC7" w14:textId="77777777" w:rsidR="00BA40CC" w:rsidRDefault="00DC3B07">
            <w:pPr>
              <w:spacing w:after="0"/>
              <w:rPr>
                <w:sz w:val="24"/>
                <w:szCs w:val="24"/>
              </w:rPr>
            </w:pPr>
            <w:r>
              <w:rPr>
                <w:sz w:val="24"/>
                <w:szCs w:val="24"/>
              </w:rPr>
              <w:t xml:space="preserve">Passion </w:t>
            </w:r>
          </w:p>
        </w:tc>
        <w:tc>
          <w:tcPr>
            <w:tcW w:w="7242" w:type="dxa"/>
            <w:shd w:val="clear" w:color="auto" w:fill="auto"/>
            <w:tcMar>
              <w:top w:w="0" w:type="dxa"/>
              <w:left w:w="10" w:type="dxa"/>
              <w:bottom w:w="0" w:type="dxa"/>
              <w:right w:w="10" w:type="dxa"/>
            </w:tcMar>
          </w:tcPr>
          <w:p w14:paraId="169C27FC" w14:textId="77777777" w:rsidR="00BA40CC" w:rsidRDefault="00BA40CC">
            <w:pPr>
              <w:spacing w:after="0"/>
              <w:rPr>
                <w:sz w:val="24"/>
                <w:szCs w:val="24"/>
              </w:rPr>
            </w:pPr>
          </w:p>
        </w:tc>
      </w:tr>
      <w:tr w:rsidR="00BA40CC" w14:paraId="6E48F048"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737BB" w14:textId="77777777" w:rsidR="00BA40CC" w:rsidRDefault="00DC3B07">
            <w:pPr>
              <w:spacing w:after="0"/>
              <w:rPr>
                <w:sz w:val="24"/>
                <w:szCs w:val="24"/>
              </w:rPr>
            </w:pPr>
            <w:r>
              <w:rPr>
                <w:sz w:val="24"/>
                <w:szCs w:val="24"/>
              </w:rPr>
              <w:t>3.</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1BF7F" w14:textId="77777777" w:rsidR="00BA40CC" w:rsidRDefault="00DC3B07">
            <w:pPr>
              <w:spacing w:after="0"/>
              <w:rPr>
                <w:sz w:val="24"/>
                <w:szCs w:val="24"/>
              </w:rPr>
            </w:pPr>
            <w:r>
              <w:rPr>
                <w:sz w:val="24"/>
                <w:szCs w:val="24"/>
              </w:rPr>
              <w:t xml:space="preserve">Customer First </w:t>
            </w:r>
          </w:p>
        </w:tc>
        <w:tc>
          <w:tcPr>
            <w:tcW w:w="7242" w:type="dxa"/>
            <w:shd w:val="clear" w:color="auto" w:fill="auto"/>
            <w:tcMar>
              <w:top w:w="0" w:type="dxa"/>
              <w:left w:w="10" w:type="dxa"/>
              <w:bottom w:w="0" w:type="dxa"/>
              <w:right w:w="10" w:type="dxa"/>
            </w:tcMar>
          </w:tcPr>
          <w:p w14:paraId="707C5EAC" w14:textId="77777777" w:rsidR="00BA40CC" w:rsidRDefault="00BA40CC">
            <w:pPr>
              <w:spacing w:after="0"/>
              <w:rPr>
                <w:sz w:val="24"/>
                <w:szCs w:val="24"/>
              </w:rPr>
            </w:pPr>
          </w:p>
        </w:tc>
      </w:tr>
      <w:tr w:rsidR="00BA40CC" w14:paraId="1ED65623"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6E779" w14:textId="77777777" w:rsidR="00BA40CC" w:rsidRDefault="00DC3B07">
            <w:pPr>
              <w:spacing w:after="0"/>
              <w:rPr>
                <w:sz w:val="24"/>
                <w:szCs w:val="24"/>
              </w:rPr>
            </w:pPr>
            <w:r>
              <w:rPr>
                <w:sz w:val="24"/>
                <w:szCs w:val="24"/>
              </w:rPr>
              <w:t>4.</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B0DC1" w14:textId="77777777" w:rsidR="00BA40CC" w:rsidRDefault="00DC3B07">
            <w:pPr>
              <w:spacing w:after="0"/>
              <w:rPr>
                <w:sz w:val="24"/>
                <w:szCs w:val="24"/>
              </w:rPr>
            </w:pPr>
            <w:r>
              <w:rPr>
                <w:sz w:val="24"/>
                <w:szCs w:val="24"/>
              </w:rPr>
              <w:t xml:space="preserve">Agility </w:t>
            </w:r>
          </w:p>
        </w:tc>
        <w:tc>
          <w:tcPr>
            <w:tcW w:w="7242" w:type="dxa"/>
            <w:shd w:val="clear" w:color="auto" w:fill="auto"/>
            <w:tcMar>
              <w:top w:w="0" w:type="dxa"/>
              <w:left w:w="10" w:type="dxa"/>
              <w:bottom w:w="0" w:type="dxa"/>
              <w:right w:w="10" w:type="dxa"/>
            </w:tcMar>
          </w:tcPr>
          <w:p w14:paraId="582BAE9B" w14:textId="77777777" w:rsidR="00BA40CC" w:rsidRDefault="00BA40CC">
            <w:pPr>
              <w:spacing w:after="0"/>
              <w:rPr>
                <w:sz w:val="24"/>
                <w:szCs w:val="24"/>
              </w:rPr>
            </w:pPr>
          </w:p>
        </w:tc>
      </w:tr>
      <w:tr w:rsidR="00BA40CC" w14:paraId="1162BCC4" w14:textId="77777777">
        <w:tc>
          <w:tcPr>
            <w:tcW w:w="17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350C9" w14:textId="77777777" w:rsidR="00BA40CC" w:rsidRDefault="00DC3B07">
            <w:pPr>
              <w:spacing w:after="0"/>
              <w:rPr>
                <w:sz w:val="24"/>
                <w:szCs w:val="24"/>
              </w:rPr>
            </w:pPr>
            <w:r>
              <w:rPr>
                <w:sz w:val="24"/>
                <w:szCs w:val="24"/>
              </w:rPr>
              <w:t>5.</w:t>
            </w:r>
          </w:p>
        </w:tc>
        <w:tc>
          <w:tcPr>
            <w:tcW w:w="7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F0137" w14:textId="77777777" w:rsidR="00BA40CC" w:rsidRDefault="00DC3B07">
            <w:pPr>
              <w:spacing w:after="0"/>
              <w:rPr>
                <w:sz w:val="24"/>
                <w:szCs w:val="24"/>
              </w:rPr>
            </w:pPr>
            <w:r>
              <w:rPr>
                <w:sz w:val="24"/>
                <w:szCs w:val="24"/>
              </w:rPr>
              <w:t xml:space="preserve">Family </w:t>
            </w:r>
          </w:p>
        </w:tc>
        <w:tc>
          <w:tcPr>
            <w:tcW w:w="7242" w:type="dxa"/>
            <w:shd w:val="clear" w:color="auto" w:fill="auto"/>
            <w:tcMar>
              <w:top w:w="0" w:type="dxa"/>
              <w:left w:w="10" w:type="dxa"/>
              <w:bottom w:w="0" w:type="dxa"/>
              <w:right w:w="10" w:type="dxa"/>
            </w:tcMar>
          </w:tcPr>
          <w:p w14:paraId="4F4E7EC9" w14:textId="77777777" w:rsidR="00BA40CC" w:rsidRDefault="00BA40CC">
            <w:pPr>
              <w:spacing w:after="0"/>
              <w:rPr>
                <w:sz w:val="24"/>
                <w:szCs w:val="24"/>
              </w:rPr>
            </w:pPr>
          </w:p>
        </w:tc>
      </w:tr>
    </w:tbl>
    <w:p w14:paraId="13F05338" w14:textId="77777777" w:rsidR="00BA40CC" w:rsidRDefault="00DC3B07">
      <w:pPr>
        <w:rPr>
          <w:sz w:val="24"/>
          <w:szCs w:val="24"/>
        </w:rPr>
      </w:pPr>
      <w:r>
        <w:rPr>
          <w:sz w:val="24"/>
          <w:szCs w:val="24"/>
        </w:rPr>
        <w:lastRenderedPageBreak/>
        <w:br/>
      </w:r>
    </w:p>
    <w:tbl>
      <w:tblPr>
        <w:tblW w:w="9016" w:type="dxa"/>
        <w:tblCellMar>
          <w:left w:w="10" w:type="dxa"/>
          <w:right w:w="10" w:type="dxa"/>
        </w:tblCellMar>
        <w:tblLook w:val="0000" w:firstRow="0" w:lastRow="0" w:firstColumn="0" w:lastColumn="0" w:noHBand="0" w:noVBand="0"/>
      </w:tblPr>
      <w:tblGrid>
        <w:gridCol w:w="1803"/>
        <w:gridCol w:w="1803"/>
        <w:gridCol w:w="1803"/>
        <w:gridCol w:w="1803"/>
        <w:gridCol w:w="1804"/>
      </w:tblGrid>
      <w:tr w:rsidR="00BA40CC" w14:paraId="3438CF9B" w14:textId="77777777">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B53EAC" w14:textId="77777777" w:rsidR="00BA40CC" w:rsidRDefault="00DC3B07">
            <w:pPr>
              <w:spacing w:after="0"/>
              <w:rPr>
                <w:b/>
                <w:bCs/>
                <w:color w:val="FFFFFF"/>
                <w:sz w:val="24"/>
                <w:szCs w:val="24"/>
              </w:rPr>
            </w:pPr>
            <w:r>
              <w:rPr>
                <w:b/>
                <w:bCs/>
                <w:color w:val="FFFFFF"/>
                <w:sz w:val="24"/>
                <w:szCs w:val="24"/>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5321039" w14:textId="77777777" w:rsidR="00BA40CC" w:rsidRDefault="00DC3B07">
            <w:pPr>
              <w:spacing w:after="0"/>
              <w:rPr>
                <w:b/>
                <w:bCs/>
                <w:color w:val="FFFFFF"/>
                <w:sz w:val="24"/>
                <w:szCs w:val="24"/>
              </w:rPr>
            </w:pPr>
            <w:r>
              <w:rPr>
                <w:b/>
                <w:bCs/>
                <w:color w:val="FFFFFF"/>
                <w:sz w:val="24"/>
                <w:szCs w:val="24"/>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3CA515FA" w14:textId="77777777" w:rsidR="00BA40CC" w:rsidRDefault="00DC3B07">
            <w:pPr>
              <w:spacing w:after="0"/>
              <w:rPr>
                <w:b/>
                <w:bCs/>
                <w:color w:val="FFFFFF"/>
                <w:sz w:val="24"/>
                <w:szCs w:val="24"/>
              </w:rPr>
            </w:pPr>
            <w:r>
              <w:rPr>
                <w:b/>
                <w:bCs/>
                <w:color w:val="FFFFFF"/>
                <w:sz w:val="24"/>
                <w:szCs w:val="24"/>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48E54C" w14:textId="77777777" w:rsidR="00BA40CC" w:rsidRDefault="00DC3B07">
            <w:pPr>
              <w:spacing w:after="0"/>
              <w:rPr>
                <w:b/>
                <w:bCs/>
                <w:color w:val="FFFFFF"/>
                <w:sz w:val="24"/>
                <w:szCs w:val="24"/>
              </w:rPr>
            </w:pPr>
            <w:r>
              <w:rPr>
                <w:b/>
                <w:bCs/>
                <w:color w:val="FFFFFF"/>
                <w:sz w:val="24"/>
                <w:szCs w:val="24"/>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B916768" w14:textId="77777777" w:rsidR="00BA40CC" w:rsidRDefault="00DC3B07">
            <w:pPr>
              <w:spacing w:after="0"/>
              <w:rPr>
                <w:b/>
                <w:bCs/>
                <w:color w:val="FFFFFF"/>
                <w:sz w:val="24"/>
                <w:szCs w:val="24"/>
              </w:rPr>
            </w:pPr>
            <w:r>
              <w:rPr>
                <w:b/>
                <w:bCs/>
                <w:color w:val="FFFFFF"/>
                <w:sz w:val="24"/>
                <w:szCs w:val="24"/>
              </w:rPr>
              <w:t xml:space="preserve">Date </w:t>
            </w:r>
          </w:p>
        </w:tc>
      </w:tr>
      <w:tr w:rsidR="00BA40CC" w14:paraId="51233780" w14:textId="77777777">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14A73" w14:textId="77777777" w:rsidR="00BA40CC" w:rsidRDefault="00DC3B07">
            <w:pPr>
              <w:spacing w:after="0"/>
              <w:rPr>
                <w:sz w:val="24"/>
                <w:szCs w:val="24"/>
              </w:rPr>
            </w:pPr>
            <w:r>
              <w:rPr>
                <w:sz w:val="24"/>
                <w:szCs w:val="24"/>
              </w:rPr>
              <w:t>0.1</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1C8CA" w14:textId="77777777" w:rsidR="00BA40CC" w:rsidRDefault="00BA40CC">
            <w:pPr>
              <w:spacing w:after="0"/>
              <w:rPr>
                <w:sz w:val="24"/>
                <w:szCs w:val="24"/>
              </w:rPr>
            </w:pP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0AAE8" w14:textId="77777777" w:rsidR="00BA40CC" w:rsidRDefault="00DC3B07">
            <w:pPr>
              <w:spacing w:after="0"/>
              <w:rPr>
                <w:sz w:val="24"/>
                <w:szCs w:val="24"/>
              </w:rPr>
            </w:pPr>
            <w:r>
              <w:rPr>
                <w:sz w:val="24"/>
                <w:szCs w:val="24"/>
              </w:rPr>
              <w:t>Draft</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92F44" w14:textId="77777777" w:rsidR="00BA40CC" w:rsidRDefault="00BA40CC">
            <w:pPr>
              <w:spacing w:after="0"/>
              <w:rPr>
                <w:sz w:val="24"/>
                <w:szCs w:val="24"/>
              </w:rPr>
            </w:pP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72B41" w14:textId="77777777" w:rsidR="00BA40CC" w:rsidRDefault="00BA40CC">
            <w:pPr>
              <w:spacing w:after="0"/>
              <w:rPr>
                <w:sz w:val="24"/>
                <w:szCs w:val="24"/>
              </w:rPr>
            </w:pPr>
          </w:p>
        </w:tc>
      </w:tr>
    </w:tbl>
    <w:p w14:paraId="4F151000" w14:textId="77777777" w:rsidR="00BA40CC" w:rsidRDefault="00BA40CC">
      <w:pPr>
        <w:rPr>
          <w:sz w:val="24"/>
          <w:szCs w:val="24"/>
        </w:rPr>
      </w:pPr>
    </w:p>
    <w:p w14:paraId="7613BC6B" w14:textId="77777777" w:rsidR="00BA40CC" w:rsidRDefault="00BA40CC">
      <w:pPr>
        <w:rPr>
          <w:sz w:val="24"/>
          <w:szCs w:val="24"/>
        </w:rPr>
      </w:pPr>
    </w:p>
    <w:sectPr w:rsidR="00BA40CC">
      <w:headerReference w:type="default" r:id="rId11"/>
      <w:footerReference w:type="default" r:id="rId12"/>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06E7E" w14:textId="77777777" w:rsidR="00C56FA1" w:rsidRDefault="00C56FA1">
      <w:pPr>
        <w:spacing w:after="0"/>
      </w:pPr>
      <w:r>
        <w:separator/>
      </w:r>
    </w:p>
  </w:endnote>
  <w:endnote w:type="continuationSeparator" w:id="0">
    <w:p w14:paraId="46E3C4DC" w14:textId="77777777" w:rsidR="00C56FA1" w:rsidRDefault="00C56F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swiss"/>
    <w:pitch w:val="variable"/>
  </w:font>
  <w:font w:name="Yu Mincho">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ADFDD" w14:textId="77777777" w:rsidR="003A39CF" w:rsidRDefault="003A3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0A8F8" w14:textId="77777777" w:rsidR="00C56FA1" w:rsidRDefault="00C56FA1">
      <w:pPr>
        <w:spacing w:after="0"/>
      </w:pPr>
      <w:r>
        <w:rPr>
          <w:color w:val="000000"/>
        </w:rPr>
        <w:separator/>
      </w:r>
    </w:p>
  </w:footnote>
  <w:footnote w:type="continuationSeparator" w:id="0">
    <w:p w14:paraId="4DE44D94" w14:textId="77777777" w:rsidR="00C56FA1" w:rsidRDefault="00C56FA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729DB" w14:textId="77777777" w:rsidR="003A39CF" w:rsidRDefault="003A3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5C2A"/>
    <w:multiLevelType w:val="multilevel"/>
    <w:tmpl w:val="E63297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102669"/>
    <w:multiLevelType w:val="multilevel"/>
    <w:tmpl w:val="92FA2A4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2" w15:restartNumberingAfterBreak="0">
    <w:nsid w:val="7672346B"/>
    <w:multiLevelType w:val="multilevel"/>
    <w:tmpl w:val="2FE60384"/>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562789194">
    <w:abstractNumId w:val="2"/>
  </w:num>
  <w:num w:numId="2" w16cid:durableId="721446251">
    <w:abstractNumId w:val="1"/>
  </w:num>
  <w:num w:numId="3" w16cid:durableId="1458110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0CC"/>
    <w:rsid w:val="003A39CF"/>
    <w:rsid w:val="0042612B"/>
    <w:rsid w:val="005C4FB7"/>
    <w:rsid w:val="00BA40CC"/>
    <w:rsid w:val="00C56FA1"/>
    <w:rsid w:val="00DC3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7FA7"/>
  <w15:docId w15:val="{1713C1B9-6395-43FE-AAEC-387961C3A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ListParagraph">
    <w:name w:val="List Paragraph"/>
    <w:basedOn w:val="Normal"/>
    <w:pPr>
      <w:spacing w:after="0"/>
      <w:ind w:left="720"/>
    </w:pPr>
    <w:rPr>
      <w:rFonts w:ascii="Times New Roman" w:eastAsia="Arial Unicode MS" w:hAnsi="Times New Roman" w:cs="Arial Unicode MS"/>
      <w:kern w:val="3"/>
      <w:sz w:val="24"/>
      <w:szCs w:val="24"/>
      <w:lang w:eastAsia="hi-IN" w:bidi="hi-IN"/>
    </w:rPr>
  </w:style>
  <w:style w:type="paragraph" w:customStyle="1" w:styleId="paragraph">
    <w:name w:val="paragraph"/>
    <w:basedOn w:val="Normal"/>
    <w:pPr>
      <w:suppressAutoHyphens w:val="0"/>
      <w:spacing w:before="100" w:after="100"/>
    </w:pPr>
    <w:rPr>
      <w:rFonts w:ascii="Times New Roman" w:eastAsia="Times New Roman" w:hAnsi="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18032529D7943BC394B1C0BA1D78C" ma:contentTypeVersion="8" ma:contentTypeDescription="Create a new document." ma:contentTypeScope="" ma:versionID="78934e821ab9227b5bf34693c4ecc2f5">
  <xsd:schema xmlns:xsd="http://www.w3.org/2001/XMLSchema" xmlns:xs="http://www.w3.org/2001/XMLSchema" xmlns:p="http://schemas.microsoft.com/office/2006/metadata/properties" xmlns:ns2="2dcec494-e662-4d53-9345-97b631dda6f6" xmlns:ns3="098296cf-5645-4158-94db-db1f0628c473" targetNamespace="http://schemas.microsoft.com/office/2006/metadata/properties" ma:root="true" ma:fieldsID="fae626d2816f66b1ac6ca719785c656b" ns2:_="" ns3:_="">
    <xsd:import namespace="2dcec494-e662-4d53-9345-97b631dda6f6"/>
    <xsd:import namespace="098296cf-5645-4158-94db-db1f0628c4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ec494-e662-4d53-9345-97b631dda6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296cf-5645-4158-94db-db1f0628c4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3E7BA1-E4DB-4798-8CFC-12E4B5A94E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42768E-63FE-4EC2-934D-27F7A572DF6A}">
  <ds:schemaRefs>
    <ds:schemaRef ds:uri="http://schemas.microsoft.com/sharepoint/v3/contenttype/forms"/>
  </ds:schemaRefs>
</ds:datastoreItem>
</file>

<file path=customXml/itemProps3.xml><?xml version="1.0" encoding="utf-8"?>
<ds:datastoreItem xmlns:ds="http://schemas.openxmlformats.org/officeDocument/2006/customXml" ds:itemID="{BFEFC2D8-CA03-4BFA-B3B3-7735AD6B0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ec494-e662-4d53-9345-97b631dda6f6"/>
    <ds:schemaRef ds:uri="098296cf-5645-4158-94db-db1f0628c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1642</Words>
  <Characters>9361</Characters>
  <Application>Microsoft Office Word</Application>
  <DocSecurity>0</DocSecurity>
  <Lines>78</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dc:description/>
  <cp:lastModifiedBy>Adam Neale</cp:lastModifiedBy>
  <cp:revision>2</cp:revision>
  <cp:lastPrinted>2022-06-21T11:29:00Z</cp:lastPrinted>
  <dcterms:created xsi:type="dcterms:W3CDTF">2025-05-19T10:15:00Z</dcterms:created>
  <dcterms:modified xsi:type="dcterms:W3CDTF">2025-05-19T10:15:00Z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0x010100C7618032529D7943BC394B1C0BA1D78C</vt:lpwstr>
  </property>
</Properties>
</file>