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4BB4" w14:textId="73C46122" w:rsidR="005E51D3" w:rsidRPr="00BC072A" w:rsidRDefault="00892CFC">
      <w:pPr>
        <w:jc w:val="right"/>
      </w:pPr>
      <w:r w:rsidRPr="00BC072A">
        <w:rPr>
          <w:rFonts w:ascii="Calibri Light" w:hAnsi="Calibri Light" w:cs="Calibri Light"/>
          <w:noProof/>
          <w:sz w:val="20"/>
          <w:szCs w:val="20"/>
        </w:rPr>
        <w:drawing>
          <wp:inline distT="0" distB="0" distL="0" distR="0" wp14:anchorId="6C5EC781" wp14:editId="25C78EF7">
            <wp:extent cx="1700530" cy="64325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0530" cy="64325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35"/>
        <w:gridCol w:w="6781"/>
      </w:tblGrid>
      <w:tr w:rsidR="00C202D6" w:rsidRPr="00BC072A" w14:paraId="3C097C50" w14:textId="77777777" w:rsidTr="00C202D6">
        <w:trPr>
          <w:trHeight w:hRule="exact" w:val="20"/>
        </w:trPr>
        <w:tc>
          <w:tcPr>
            <w:tcW w:w="2235" w:type="dxa"/>
            <w:tcBorders>
              <w:top w:val="nil"/>
              <w:left w:val="nil"/>
              <w:bottom w:val="nil"/>
              <w:right w:val="nil"/>
            </w:tcBorders>
            <w:shd w:val="clear" w:color="auto" w:fill="9CC2E5"/>
            <w:tcMar>
              <w:top w:w="0" w:type="dxa"/>
              <w:left w:w="108" w:type="dxa"/>
              <w:bottom w:w="0" w:type="dxa"/>
              <w:right w:w="108" w:type="dxa"/>
            </w:tcMar>
          </w:tcPr>
          <w:p w14:paraId="5A6BEDEF" w14:textId="77777777" w:rsidR="00C202D6" w:rsidRDefault="00C202D6">
            <w:pPr>
              <w:rPr>
                <w:sz w:val="2"/>
              </w:rPr>
            </w:pPr>
            <w:bookmarkStart w:id="0" w:name="_c9e3a4b6_0e79_47d0_8ef7_56c7e7032a07"/>
            <w:bookmarkStart w:id="1" w:name="_3548db6d_9c39_495f_8a95_5513fb807735"/>
            <w:bookmarkEnd w:id="1"/>
          </w:p>
        </w:tc>
        <w:tc>
          <w:tcPr>
            <w:tcW w:w="6781" w:type="dxa"/>
            <w:tcBorders>
              <w:top w:val="nil"/>
              <w:left w:val="nil"/>
              <w:bottom w:val="nil"/>
              <w:right w:val="nil"/>
            </w:tcBorders>
            <w:tcMar>
              <w:top w:w="0" w:type="dxa"/>
              <w:left w:w="108" w:type="dxa"/>
              <w:bottom w:w="0" w:type="dxa"/>
              <w:right w:w="108" w:type="dxa"/>
            </w:tcMar>
          </w:tcPr>
          <w:p w14:paraId="7993C05D" w14:textId="77777777" w:rsidR="00C202D6" w:rsidRPr="00BC072A" w:rsidRDefault="00C202D6" w:rsidP="00F6150F">
            <w:pPr>
              <w:spacing w:after="0"/>
              <w:rPr>
                <w:sz w:val="20"/>
                <w:szCs w:val="20"/>
              </w:rPr>
            </w:pPr>
          </w:p>
          <w:p w14:paraId="3447A81F" w14:textId="77777777" w:rsidR="00C202D6" w:rsidRDefault="00C202D6">
            <w:pPr>
              <w:rPr>
                <w:sz w:val="2"/>
              </w:rPr>
            </w:pPr>
          </w:p>
        </w:tc>
      </w:tr>
      <w:tr w:rsidR="00C202D6" w:rsidRPr="00BC072A" w14:paraId="1F3DEBCB" w14:textId="77777777" w:rsidTr="00C202D6">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2F2D4BD" w14:textId="77777777" w:rsidR="00C202D6" w:rsidRPr="00BC072A" w:rsidRDefault="00C202D6" w:rsidP="00F6150F">
            <w:pPr>
              <w:spacing w:after="0"/>
              <w:rPr>
                <w:color w:val="FFFFFF"/>
                <w:sz w:val="20"/>
                <w:szCs w:val="20"/>
              </w:rPr>
            </w:pPr>
            <w:r w:rsidRPr="00BC072A">
              <w:rPr>
                <w:color w:val="FFFFFF"/>
                <w:sz w:val="20"/>
                <w:szCs w:val="20"/>
              </w:rPr>
              <w:t xml:space="preserve">Role Title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84208" w14:textId="77777777" w:rsidR="00C202D6" w:rsidRPr="00BC072A" w:rsidRDefault="00C202D6" w:rsidP="00F6150F">
            <w:pPr>
              <w:spacing w:after="0"/>
              <w:rPr>
                <w:sz w:val="20"/>
                <w:szCs w:val="20"/>
              </w:rPr>
            </w:pPr>
            <w:r w:rsidRPr="00BC072A">
              <w:rPr>
                <w:sz w:val="20"/>
                <w:szCs w:val="20"/>
              </w:rPr>
              <w:t xml:space="preserve">Financial Accountant </w:t>
            </w:r>
          </w:p>
          <w:p w14:paraId="2B6A11E9" w14:textId="77777777" w:rsidR="00C202D6" w:rsidRPr="00BC072A" w:rsidRDefault="00C202D6" w:rsidP="00F6150F">
            <w:pPr>
              <w:spacing w:after="0"/>
              <w:rPr>
                <w:sz w:val="20"/>
                <w:szCs w:val="20"/>
              </w:rPr>
            </w:pPr>
            <w:r w:rsidRPr="00BC072A">
              <w:rPr>
                <w:sz w:val="20"/>
                <w:szCs w:val="20"/>
              </w:rPr>
              <w:t xml:space="preserve"> </w:t>
            </w:r>
          </w:p>
        </w:tc>
      </w:tr>
      <w:tr w:rsidR="00C202D6" w:rsidRPr="00BC072A" w14:paraId="23CF68E4" w14:textId="77777777" w:rsidTr="00C202D6">
        <w:trPr>
          <w:trHeight w:val="425"/>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58B7D8D" w14:textId="77777777" w:rsidR="00C202D6" w:rsidRPr="00BC072A" w:rsidRDefault="00C202D6" w:rsidP="00F6150F">
            <w:pPr>
              <w:spacing w:after="0"/>
              <w:rPr>
                <w:color w:val="FFFFFF"/>
                <w:sz w:val="20"/>
                <w:szCs w:val="20"/>
              </w:rPr>
            </w:pPr>
            <w:r w:rsidRPr="00BC072A">
              <w:rPr>
                <w:color w:val="FFFFFF"/>
                <w:sz w:val="20"/>
                <w:szCs w:val="20"/>
              </w:rPr>
              <w:t>Function &amp; Dept.</w:t>
            </w:r>
          </w:p>
          <w:p w14:paraId="735C438A" w14:textId="77777777" w:rsidR="00C202D6" w:rsidRPr="00BC072A" w:rsidRDefault="00C202D6" w:rsidP="00F6150F">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8039D" w14:textId="77777777" w:rsidR="00C202D6" w:rsidRPr="00BC072A" w:rsidRDefault="00C202D6" w:rsidP="00F6150F">
            <w:pPr>
              <w:rPr>
                <w:sz w:val="20"/>
                <w:szCs w:val="20"/>
              </w:rPr>
            </w:pPr>
            <w:r w:rsidRPr="00BC072A">
              <w:rPr>
                <w:sz w:val="20"/>
                <w:szCs w:val="20"/>
              </w:rPr>
              <w:t xml:space="preserve">Finance </w:t>
            </w:r>
          </w:p>
        </w:tc>
      </w:tr>
      <w:tr w:rsidR="00C202D6" w:rsidRPr="00BC072A" w14:paraId="14480AC7" w14:textId="77777777" w:rsidTr="00C202D6">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6F7B7E9" w14:textId="77777777" w:rsidR="00C202D6" w:rsidRPr="00BC072A" w:rsidRDefault="00C202D6" w:rsidP="00F6150F">
            <w:pPr>
              <w:spacing w:after="0"/>
              <w:rPr>
                <w:color w:val="FFFFFF"/>
                <w:sz w:val="20"/>
                <w:szCs w:val="20"/>
              </w:rPr>
            </w:pPr>
            <w:r w:rsidRPr="00BC072A">
              <w:rPr>
                <w:color w:val="FFFFFF"/>
                <w:sz w:val="20"/>
                <w:szCs w:val="20"/>
              </w:rPr>
              <w:t>Career Growth Level</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7519E" w14:textId="77777777" w:rsidR="00C202D6" w:rsidRPr="00BC072A" w:rsidRDefault="00C202D6" w:rsidP="00F6150F">
            <w:pPr>
              <w:spacing w:after="0"/>
              <w:rPr>
                <w:sz w:val="20"/>
                <w:szCs w:val="20"/>
              </w:rPr>
            </w:pPr>
            <w:r w:rsidRPr="00BC072A">
              <w:rPr>
                <w:sz w:val="20"/>
                <w:szCs w:val="20"/>
              </w:rPr>
              <w:t xml:space="preserve">Supporting &amp; Co-ordinating (F) </w:t>
            </w:r>
          </w:p>
          <w:p w14:paraId="58E2EA6C" w14:textId="77777777" w:rsidR="00C202D6" w:rsidRPr="00BC072A" w:rsidRDefault="00C202D6" w:rsidP="00F6150F">
            <w:pPr>
              <w:spacing w:after="0"/>
              <w:rPr>
                <w:sz w:val="20"/>
                <w:szCs w:val="20"/>
              </w:rPr>
            </w:pPr>
          </w:p>
        </w:tc>
      </w:tr>
      <w:tr w:rsidR="00C202D6" w:rsidRPr="00BC072A" w14:paraId="44811E0B" w14:textId="77777777" w:rsidTr="00C202D6">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AD22A18" w14:textId="77777777" w:rsidR="00C202D6" w:rsidRPr="00BC072A" w:rsidRDefault="00C202D6" w:rsidP="00F6150F">
            <w:pPr>
              <w:spacing w:after="0"/>
              <w:rPr>
                <w:color w:val="FFFFFF"/>
                <w:sz w:val="20"/>
                <w:szCs w:val="20"/>
              </w:rPr>
            </w:pPr>
          </w:p>
          <w:p w14:paraId="5BA59E3A" w14:textId="77777777" w:rsidR="00C202D6" w:rsidRPr="00BC072A" w:rsidRDefault="00C202D6" w:rsidP="00F6150F">
            <w:pPr>
              <w:spacing w:after="0"/>
              <w:rPr>
                <w:color w:val="FFFFFF"/>
                <w:sz w:val="20"/>
                <w:szCs w:val="20"/>
              </w:rPr>
            </w:pPr>
            <w:r w:rsidRPr="00BC072A">
              <w:rPr>
                <w:color w:val="FFFFFF"/>
                <w:sz w:val="20"/>
                <w:szCs w:val="20"/>
              </w:rPr>
              <w:t xml:space="preserve">CGP Descriptor </w:t>
            </w:r>
          </w:p>
          <w:p w14:paraId="7BB40A28" w14:textId="77777777" w:rsidR="00C202D6" w:rsidRPr="00BC072A" w:rsidRDefault="00C202D6" w:rsidP="00F6150F">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6A0BC" w14:textId="77777777" w:rsidR="00C202D6" w:rsidRPr="00BC072A" w:rsidRDefault="00C202D6" w:rsidP="00F6150F">
            <w:pPr>
              <w:spacing w:after="0"/>
              <w:rPr>
                <w:sz w:val="20"/>
                <w:szCs w:val="20"/>
              </w:rPr>
            </w:pPr>
            <w:r w:rsidRPr="00BC072A">
              <w:rPr>
                <w:sz w:val="20"/>
                <w:szCs w:val="20"/>
              </w:rPr>
              <w:t>More complex roles which do not require significant specialist knowledge, but may work with confidential/ key information, are involved in process delivery, and may have some supervisory responsibilities</w:t>
            </w:r>
          </w:p>
        </w:tc>
      </w:tr>
      <w:tr w:rsidR="00C202D6" w:rsidRPr="00BC072A" w14:paraId="41257C63" w14:textId="77777777" w:rsidTr="00C202D6">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86A6C5B" w14:textId="77777777" w:rsidR="00C202D6" w:rsidRPr="00BC072A" w:rsidRDefault="00C202D6" w:rsidP="00F6150F">
            <w:pPr>
              <w:spacing w:after="0"/>
              <w:rPr>
                <w:color w:val="FFFFFF"/>
                <w:sz w:val="20"/>
                <w:szCs w:val="20"/>
              </w:rPr>
            </w:pPr>
            <w:r w:rsidRPr="00BC072A">
              <w:rPr>
                <w:color w:val="FFFFFF"/>
                <w:sz w:val="20"/>
                <w:szCs w:val="20"/>
              </w:rPr>
              <w:t xml:space="preserve">Team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BA92A" w14:textId="77777777" w:rsidR="00C202D6" w:rsidRPr="00BC072A" w:rsidRDefault="00C202D6" w:rsidP="00F6150F">
            <w:pPr>
              <w:spacing w:after="0"/>
              <w:rPr>
                <w:sz w:val="20"/>
                <w:szCs w:val="20"/>
              </w:rPr>
            </w:pPr>
            <w:r w:rsidRPr="00BC072A">
              <w:rPr>
                <w:sz w:val="20"/>
                <w:szCs w:val="20"/>
              </w:rPr>
              <w:t xml:space="preserve">Financial Accounting </w:t>
            </w:r>
          </w:p>
        </w:tc>
      </w:tr>
      <w:tr w:rsidR="00C202D6" w:rsidRPr="00BC072A" w14:paraId="12DA20FC" w14:textId="77777777" w:rsidTr="00C202D6">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21AA6B" w14:textId="77777777" w:rsidR="00C202D6" w:rsidRPr="00BC072A" w:rsidRDefault="00C202D6" w:rsidP="00F6150F">
            <w:pPr>
              <w:spacing w:after="0"/>
              <w:rPr>
                <w:color w:val="FFFFFF"/>
                <w:sz w:val="20"/>
                <w:szCs w:val="20"/>
              </w:rPr>
            </w:pPr>
            <w:r w:rsidRPr="00BC072A">
              <w:rPr>
                <w:color w:val="FFFFFF"/>
                <w:sz w:val="20"/>
                <w:szCs w:val="20"/>
              </w:rPr>
              <w:t>Reports to</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3BD82" w14:textId="77777777" w:rsidR="00C202D6" w:rsidRPr="00BC072A" w:rsidRDefault="00C202D6" w:rsidP="00F6150F">
            <w:pPr>
              <w:spacing w:after="0"/>
              <w:rPr>
                <w:sz w:val="20"/>
                <w:szCs w:val="20"/>
              </w:rPr>
            </w:pPr>
            <w:r w:rsidRPr="00BC072A">
              <w:rPr>
                <w:rFonts w:cs="Calibri"/>
                <w:sz w:val="20"/>
                <w:szCs w:val="20"/>
                <w:lang w:eastAsia="en-GB"/>
              </w:rPr>
              <w:t xml:space="preserve">Financial Reporting &amp; </w:t>
            </w:r>
            <w:r>
              <w:rPr>
                <w:rFonts w:cs="Calibri"/>
                <w:sz w:val="20"/>
                <w:szCs w:val="20"/>
                <w:lang w:eastAsia="en-GB"/>
              </w:rPr>
              <w:t>Accounting</w:t>
            </w:r>
            <w:r w:rsidRPr="00BC072A">
              <w:rPr>
                <w:rFonts w:cs="Calibri"/>
                <w:sz w:val="20"/>
                <w:szCs w:val="20"/>
                <w:lang w:eastAsia="en-GB"/>
              </w:rPr>
              <w:t xml:space="preserve"> Manager</w:t>
            </w:r>
            <w:r w:rsidRPr="00BC072A">
              <w:rPr>
                <w:sz w:val="20"/>
                <w:szCs w:val="20"/>
              </w:rPr>
              <w:t xml:space="preserve"> </w:t>
            </w:r>
          </w:p>
        </w:tc>
      </w:tr>
      <w:tr w:rsidR="00C202D6" w:rsidRPr="00BC072A" w14:paraId="38256FE2" w14:textId="77777777" w:rsidTr="00C202D6">
        <w:trPr>
          <w:trHeight w:val="356"/>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5302795" w14:textId="77777777" w:rsidR="00C202D6" w:rsidRPr="00BC072A" w:rsidRDefault="00C202D6" w:rsidP="00F6150F">
            <w:pPr>
              <w:spacing w:after="0"/>
              <w:rPr>
                <w:color w:val="FFFFFF"/>
                <w:sz w:val="20"/>
                <w:szCs w:val="20"/>
              </w:rPr>
            </w:pPr>
            <w:r w:rsidRPr="00BC072A">
              <w:rPr>
                <w:color w:val="FFFFFF"/>
                <w:sz w:val="20"/>
                <w:szCs w:val="20"/>
              </w:rPr>
              <w:t xml:space="preserve">Role Purpose </w:t>
            </w:r>
          </w:p>
          <w:p w14:paraId="336B5646" w14:textId="77777777" w:rsidR="00C202D6" w:rsidRPr="00BC072A" w:rsidRDefault="00C202D6" w:rsidP="00F6150F">
            <w:pPr>
              <w:spacing w:after="0"/>
              <w:rPr>
                <w:color w:val="FFFFFF"/>
                <w:sz w:val="20"/>
                <w:szCs w:val="20"/>
              </w:rPr>
            </w:pPr>
          </w:p>
          <w:p w14:paraId="37D9786C" w14:textId="77777777" w:rsidR="00C202D6" w:rsidRPr="00BC072A" w:rsidRDefault="00C202D6" w:rsidP="00F6150F">
            <w:pPr>
              <w:spacing w:after="0"/>
              <w:rPr>
                <w:color w:val="FFFFFF"/>
                <w:sz w:val="20"/>
                <w:szCs w:val="20"/>
              </w:rPr>
            </w:pPr>
          </w:p>
          <w:p w14:paraId="2CED9B88" w14:textId="77777777" w:rsidR="00C202D6" w:rsidRPr="00BC072A" w:rsidRDefault="00C202D6" w:rsidP="00F6150F">
            <w:pPr>
              <w:spacing w:after="0"/>
              <w:rPr>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47125" w14:textId="77777777" w:rsidR="00C202D6" w:rsidRPr="00BC072A" w:rsidRDefault="00C202D6" w:rsidP="00F6150F">
            <w:pPr>
              <w:spacing w:after="0"/>
              <w:rPr>
                <w:rFonts w:cs="Calibri"/>
                <w:sz w:val="20"/>
                <w:szCs w:val="20"/>
              </w:rPr>
            </w:pPr>
            <w:r w:rsidRPr="00BC072A">
              <w:rPr>
                <w:rFonts w:cs="Calibri"/>
                <w:sz w:val="20"/>
                <w:szCs w:val="20"/>
              </w:rPr>
              <w:t xml:space="preserve">The Financial Accountant plays a critical role in ensuring the integrity and accuracy of financial reporting, maintaining robust financial controls, and supporting key accounting processes. This position is responsible for month-end and year-end close activities, overseeing fixed assets management, and </w:t>
            </w:r>
            <w:r>
              <w:rPr>
                <w:rFonts w:cs="Calibri"/>
                <w:sz w:val="20"/>
                <w:szCs w:val="20"/>
              </w:rPr>
              <w:t>supporting</w:t>
            </w:r>
            <w:r w:rsidRPr="00BC072A">
              <w:rPr>
                <w:rFonts w:cs="Calibri"/>
                <w:sz w:val="20"/>
                <w:szCs w:val="20"/>
              </w:rPr>
              <w:t xml:space="preserve"> the UK GAAP leases transition project, ensuring compliance with evolving accounting standards. Additionally, the role involves working closely with stakeholders across the business, providing financial insight to support decision-making, and driving improvements in reporting and internal controls.</w:t>
            </w:r>
          </w:p>
        </w:tc>
      </w:tr>
      <w:tr w:rsidR="00C202D6" w:rsidRPr="00BC072A" w14:paraId="57FEB084" w14:textId="77777777" w:rsidTr="00C202D6">
        <w:trPr>
          <w:trHeight w:val="356"/>
        </w:trPr>
        <w:tc>
          <w:tcPr>
            <w:tcW w:w="2235" w:type="dxa"/>
            <w:tcBorders>
              <w:top w:val="single" w:sz="4" w:space="0" w:color="000000"/>
            </w:tcBorders>
            <w:shd w:val="clear" w:color="auto" w:fill="FFFFFF"/>
            <w:tcMar>
              <w:top w:w="0" w:type="dxa"/>
              <w:left w:w="108" w:type="dxa"/>
              <w:bottom w:w="0" w:type="dxa"/>
              <w:right w:w="108" w:type="dxa"/>
            </w:tcMar>
          </w:tcPr>
          <w:p w14:paraId="0F4209F8" w14:textId="77777777" w:rsidR="00C202D6" w:rsidRPr="00BC072A" w:rsidRDefault="00C202D6" w:rsidP="00F6150F">
            <w:pPr>
              <w:spacing w:after="0"/>
              <w:rPr>
                <w:color w:val="FFFFFF"/>
                <w:sz w:val="20"/>
                <w:szCs w:val="20"/>
              </w:rPr>
            </w:pPr>
          </w:p>
        </w:tc>
        <w:tc>
          <w:tcPr>
            <w:tcW w:w="6781" w:type="dxa"/>
            <w:tcBorders>
              <w:top w:val="single" w:sz="4" w:space="0" w:color="000000"/>
            </w:tcBorders>
            <w:shd w:val="clear" w:color="auto" w:fill="FFFFFF"/>
            <w:tcMar>
              <w:top w:w="0" w:type="dxa"/>
              <w:left w:w="108" w:type="dxa"/>
              <w:bottom w:w="0" w:type="dxa"/>
              <w:right w:w="108" w:type="dxa"/>
            </w:tcMar>
          </w:tcPr>
          <w:p w14:paraId="738532E7" w14:textId="77777777" w:rsidR="00C202D6" w:rsidRPr="00BC072A" w:rsidRDefault="00C202D6" w:rsidP="00F6150F">
            <w:pPr>
              <w:spacing w:after="0"/>
              <w:rPr>
                <w:rFonts w:cs="Calibri"/>
                <w:sz w:val="20"/>
                <w:szCs w:val="20"/>
              </w:rPr>
            </w:pPr>
          </w:p>
        </w:tc>
      </w:tr>
      <w:tr w:rsidR="00C202D6" w:rsidRPr="00BC072A" w14:paraId="7125AC55" w14:textId="77777777" w:rsidTr="00C202D6">
        <w:tc>
          <w:tcPr>
            <w:tcW w:w="9016" w:type="dxa"/>
            <w:gridSpan w:val="2"/>
            <w:tcBorders>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0C6A7AB" w14:textId="77777777" w:rsidR="00C202D6" w:rsidRPr="00BC072A" w:rsidRDefault="00C202D6" w:rsidP="00F6150F">
            <w:pPr>
              <w:spacing w:after="0"/>
              <w:rPr>
                <w:color w:val="FFFFFF"/>
                <w:sz w:val="20"/>
                <w:szCs w:val="20"/>
              </w:rPr>
            </w:pPr>
            <w:r w:rsidRPr="00BC072A">
              <w:rPr>
                <w:color w:val="FFFFFF"/>
                <w:sz w:val="20"/>
                <w:szCs w:val="20"/>
              </w:rPr>
              <w:t xml:space="preserve">Key Responsibilities </w:t>
            </w:r>
          </w:p>
          <w:p w14:paraId="401B44A8" w14:textId="77777777" w:rsidR="00C202D6" w:rsidRPr="00BC072A" w:rsidRDefault="00C202D6" w:rsidP="00F6150F">
            <w:pPr>
              <w:spacing w:after="0"/>
              <w:rPr>
                <w:sz w:val="20"/>
                <w:szCs w:val="20"/>
              </w:rPr>
            </w:pPr>
          </w:p>
        </w:tc>
      </w:tr>
      <w:tr w:rsidR="00C202D6" w:rsidRPr="00BC072A" w14:paraId="7FE0529E"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127C6" w14:textId="77777777" w:rsidR="00C202D6" w:rsidRPr="00BC072A" w:rsidRDefault="00C202D6" w:rsidP="00F6150F">
            <w:pPr>
              <w:spacing w:after="0"/>
              <w:rPr>
                <w:sz w:val="20"/>
                <w:szCs w:val="20"/>
              </w:rPr>
            </w:pPr>
            <w:r w:rsidRPr="00BC072A">
              <w:rPr>
                <w:sz w:val="20"/>
                <w:szCs w:val="20"/>
              </w:rPr>
              <w:t>1.</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AA2D" w14:textId="77777777" w:rsidR="00C202D6" w:rsidRPr="00BC072A" w:rsidRDefault="00C202D6" w:rsidP="00F6150F">
            <w:pPr>
              <w:spacing w:after="0"/>
              <w:rPr>
                <w:b/>
                <w:bCs/>
                <w:sz w:val="20"/>
                <w:szCs w:val="20"/>
              </w:rPr>
            </w:pPr>
            <w:r w:rsidRPr="00BC072A">
              <w:rPr>
                <w:b/>
                <w:bCs/>
                <w:sz w:val="20"/>
                <w:szCs w:val="20"/>
              </w:rPr>
              <w:t xml:space="preserve">Month-End Close Support: </w:t>
            </w:r>
            <w:r w:rsidRPr="00BC072A">
              <w:rPr>
                <w:sz w:val="20"/>
                <w:szCs w:val="20"/>
              </w:rPr>
              <w:t>Overseeing the month-end close process, ensuring timely and accurate financial reporting. This includes preparing balance sheet reconciliations, identifying and resolving discrepancies, and maintaining our financial-close software (Blackline) to uphold reconciliation compliance.</w:t>
            </w:r>
            <w:r w:rsidRPr="00BC072A">
              <w:rPr>
                <w:b/>
                <w:bCs/>
                <w:sz w:val="20"/>
                <w:szCs w:val="20"/>
              </w:rPr>
              <w:t xml:space="preserve"> </w:t>
            </w:r>
          </w:p>
        </w:tc>
      </w:tr>
      <w:tr w:rsidR="00C202D6" w:rsidRPr="00BC072A" w14:paraId="647BB9ED"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E622B" w14:textId="77777777" w:rsidR="00C202D6" w:rsidRPr="00BC072A" w:rsidRDefault="00C202D6" w:rsidP="00F6150F">
            <w:pPr>
              <w:spacing w:after="0"/>
              <w:rPr>
                <w:sz w:val="20"/>
                <w:szCs w:val="20"/>
              </w:rPr>
            </w:pPr>
            <w:r w:rsidRPr="00BC072A">
              <w:rPr>
                <w:sz w:val="20"/>
                <w:szCs w:val="20"/>
              </w:rPr>
              <w:t>2.</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905AF" w14:textId="77777777" w:rsidR="00C202D6" w:rsidRPr="00BC072A" w:rsidRDefault="00C202D6" w:rsidP="00F6150F">
            <w:pPr>
              <w:spacing w:after="0"/>
              <w:rPr>
                <w:b/>
                <w:bCs/>
                <w:sz w:val="20"/>
                <w:szCs w:val="20"/>
              </w:rPr>
            </w:pPr>
            <w:r w:rsidRPr="00BC072A">
              <w:rPr>
                <w:b/>
                <w:bCs/>
                <w:sz w:val="20"/>
                <w:szCs w:val="20"/>
              </w:rPr>
              <w:t>Financial Control:</w:t>
            </w:r>
            <w:r w:rsidRPr="00BC072A">
              <w:rPr>
                <w:sz w:val="20"/>
                <w:szCs w:val="20"/>
              </w:rPr>
              <w:t xml:space="preserve"> Responsible for maintaining the accuracy and integrity of the general ledgers, ensuring all balance sheet controls are effectively implemented. Oversee the reconciliation process, ensuring timely and proper </w:t>
            </w:r>
            <w:proofErr w:type="gramStart"/>
            <w:r w:rsidRPr="00BC072A">
              <w:rPr>
                <w:sz w:val="20"/>
                <w:szCs w:val="20"/>
              </w:rPr>
              <w:t>sign-offs</w:t>
            </w:r>
            <w:proofErr w:type="gramEnd"/>
            <w:r w:rsidRPr="00BC072A">
              <w:rPr>
                <w:sz w:val="20"/>
                <w:szCs w:val="20"/>
              </w:rPr>
              <w:t>.</w:t>
            </w:r>
          </w:p>
        </w:tc>
      </w:tr>
      <w:tr w:rsidR="00C202D6" w:rsidRPr="00BC072A" w14:paraId="0463DEDB"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8B181" w14:textId="77777777" w:rsidR="00C202D6" w:rsidRPr="00BC072A" w:rsidRDefault="00C202D6" w:rsidP="00F6150F">
            <w:pPr>
              <w:spacing w:after="0"/>
              <w:rPr>
                <w:sz w:val="20"/>
                <w:szCs w:val="20"/>
              </w:rPr>
            </w:pPr>
            <w:r w:rsidRPr="00BC072A">
              <w:rPr>
                <w:sz w:val="20"/>
                <w:szCs w:val="20"/>
              </w:rPr>
              <w:t>3.</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E9E17" w14:textId="77777777" w:rsidR="00C202D6" w:rsidRPr="00BC072A" w:rsidRDefault="00C202D6" w:rsidP="00F6150F">
            <w:pPr>
              <w:spacing w:after="0"/>
              <w:rPr>
                <w:sz w:val="20"/>
                <w:szCs w:val="20"/>
              </w:rPr>
            </w:pPr>
            <w:r w:rsidRPr="00BC072A">
              <w:rPr>
                <w:b/>
                <w:bCs/>
                <w:sz w:val="20"/>
                <w:szCs w:val="20"/>
              </w:rPr>
              <w:t xml:space="preserve">Financial Reporting: </w:t>
            </w:r>
            <w:r w:rsidRPr="00BC072A">
              <w:rPr>
                <w:sz w:val="20"/>
                <w:szCs w:val="20"/>
              </w:rPr>
              <w:t xml:space="preserve">Support the Financial Reporting &amp; </w:t>
            </w:r>
            <w:r>
              <w:rPr>
                <w:sz w:val="20"/>
                <w:szCs w:val="20"/>
              </w:rPr>
              <w:t>Accounting</w:t>
            </w:r>
            <w:r w:rsidRPr="00BC072A">
              <w:rPr>
                <w:sz w:val="20"/>
                <w:szCs w:val="20"/>
              </w:rPr>
              <w:t xml:space="preserve"> Manager in delivery of the Group’s reporting requirements including annual financial statements and monthly Group reporting requirements</w:t>
            </w:r>
          </w:p>
        </w:tc>
      </w:tr>
      <w:tr w:rsidR="00C202D6" w:rsidRPr="00BC072A" w14:paraId="227DE951"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92CD6" w14:textId="77777777" w:rsidR="00C202D6" w:rsidRPr="00BC072A" w:rsidRDefault="00C202D6" w:rsidP="00F6150F">
            <w:pPr>
              <w:spacing w:after="0"/>
              <w:rPr>
                <w:sz w:val="20"/>
                <w:szCs w:val="20"/>
              </w:rPr>
            </w:pPr>
            <w:r w:rsidRPr="00BC072A">
              <w:rPr>
                <w:sz w:val="20"/>
                <w:szCs w:val="20"/>
              </w:rPr>
              <w:t>4.</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9C6D7" w14:textId="77777777" w:rsidR="00C202D6" w:rsidRPr="00BC072A" w:rsidRDefault="00C202D6" w:rsidP="00F6150F">
            <w:pPr>
              <w:spacing w:after="0"/>
              <w:rPr>
                <w:sz w:val="20"/>
                <w:szCs w:val="20"/>
              </w:rPr>
            </w:pPr>
            <w:r w:rsidRPr="00BC072A">
              <w:rPr>
                <w:b/>
                <w:bCs/>
                <w:sz w:val="20"/>
                <w:szCs w:val="20"/>
              </w:rPr>
              <w:t xml:space="preserve">Fixed Assets Management and Reconciliation: </w:t>
            </w:r>
            <w:r w:rsidRPr="00BC072A">
              <w:rPr>
                <w:sz w:val="20"/>
                <w:szCs w:val="20"/>
              </w:rPr>
              <w:t>Responsible for maintaining the fixed asset register, ensuring accuracy and compliance with internal policies and external reporting standards. Conduct monthly reconciliations of the general ledger to the fixed asset register to maintain accuracy and compliance.</w:t>
            </w:r>
          </w:p>
        </w:tc>
      </w:tr>
      <w:tr w:rsidR="00C202D6" w:rsidRPr="00BC072A" w14:paraId="5B07AE17"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C9FA4" w14:textId="77777777" w:rsidR="00C202D6" w:rsidRPr="00BC072A" w:rsidRDefault="00C202D6" w:rsidP="00F6150F">
            <w:pPr>
              <w:spacing w:after="0"/>
              <w:rPr>
                <w:sz w:val="20"/>
                <w:szCs w:val="20"/>
              </w:rPr>
            </w:pPr>
            <w:r w:rsidRPr="00BC072A">
              <w:rPr>
                <w:sz w:val="20"/>
                <w:szCs w:val="20"/>
              </w:rPr>
              <w:t>5.</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40E8" w14:textId="77777777" w:rsidR="00C202D6" w:rsidRPr="00BC072A" w:rsidRDefault="00C202D6" w:rsidP="00F6150F">
            <w:pPr>
              <w:spacing w:after="0"/>
              <w:rPr>
                <w:b/>
                <w:bCs/>
                <w:sz w:val="20"/>
                <w:szCs w:val="20"/>
              </w:rPr>
            </w:pPr>
            <w:r w:rsidRPr="00BC072A">
              <w:rPr>
                <w:b/>
                <w:bCs/>
                <w:sz w:val="20"/>
                <w:szCs w:val="20"/>
              </w:rPr>
              <w:t xml:space="preserve">Fixed Assets Financial Planning &amp; Analysis: </w:t>
            </w:r>
            <w:r w:rsidRPr="00BC072A">
              <w:rPr>
                <w:sz w:val="20"/>
                <w:szCs w:val="20"/>
              </w:rPr>
              <w:t>Work closely with CAPEX owners to prepare CAPEX budgets and depreciation forecasts. Submit monthly CAPEX forecasts along with variance analysis. Conduct CAPEX variance analysis as requested by management.</w:t>
            </w:r>
          </w:p>
        </w:tc>
      </w:tr>
      <w:tr w:rsidR="00C202D6" w:rsidRPr="00BC072A" w14:paraId="0854F83C"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E8FD5" w14:textId="77777777" w:rsidR="00C202D6" w:rsidRPr="00BC072A" w:rsidRDefault="00C202D6" w:rsidP="00F6150F">
            <w:pPr>
              <w:spacing w:after="0"/>
              <w:rPr>
                <w:sz w:val="20"/>
                <w:szCs w:val="20"/>
              </w:rPr>
            </w:pPr>
            <w:r w:rsidRPr="00BC072A">
              <w:rPr>
                <w:sz w:val="20"/>
                <w:szCs w:val="20"/>
              </w:rPr>
              <w:t>6.</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0B24C" w14:textId="77777777" w:rsidR="00C202D6" w:rsidRPr="00BC072A" w:rsidRDefault="00C202D6" w:rsidP="00F6150F">
            <w:pPr>
              <w:spacing w:after="0"/>
              <w:rPr>
                <w:b/>
                <w:bCs/>
                <w:sz w:val="20"/>
                <w:szCs w:val="20"/>
              </w:rPr>
            </w:pPr>
            <w:r w:rsidRPr="00BC072A">
              <w:rPr>
                <w:b/>
                <w:bCs/>
                <w:sz w:val="20"/>
                <w:szCs w:val="20"/>
              </w:rPr>
              <w:t xml:space="preserve">UK GAAP Leases Transition Project: </w:t>
            </w:r>
            <w:r>
              <w:rPr>
                <w:sz w:val="20"/>
                <w:szCs w:val="20"/>
              </w:rPr>
              <w:t>Support</w:t>
            </w:r>
            <w:r w:rsidRPr="00BC072A">
              <w:rPr>
                <w:sz w:val="20"/>
                <w:szCs w:val="20"/>
              </w:rPr>
              <w:t xml:space="preserve"> the transition process, analysing data, implementing accounting adjustments, </w:t>
            </w:r>
            <w:r>
              <w:rPr>
                <w:sz w:val="20"/>
                <w:szCs w:val="20"/>
              </w:rPr>
              <w:t>and embedding new processes into BAU.</w:t>
            </w:r>
          </w:p>
        </w:tc>
      </w:tr>
      <w:tr w:rsidR="00C202D6" w:rsidRPr="00BC072A" w14:paraId="5F36C644"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3DB7B" w14:textId="77777777" w:rsidR="00C202D6" w:rsidRPr="00BC072A" w:rsidRDefault="00C202D6" w:rsidP="00F6150F">
            <w:pPr>
              <w:spacing w:after="0"/>
              <w:rPr>
                <w:sz w:val="20"/>
                <w:szCs w:val="20"/>
              </w:rPr>
            </w:pPr>
            <w:r w:rsidRPr="00BC072A">
              <w:rPr>
                <w:sz w:val="20"/>
                <w:szCs w:val="20"/>
              </w:rPr>
              <w:t>7.</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7D4AC" w14:textId="77777777" w:rsidR="00C202D6" w:rsidRPr="00BC072A" w:rsidRDefault="00C202D6" w:rsidP="00F6150F">
            <w:pPr>
              <w:spacing w:after="0"/>
              <w:rPr>
                <w:sz w:val="20"/>
                <w:szCs w:val="20"/>
              </w:rPr>
            </w:pPr>
            <w:r w:rsidRPr="00BC072A">
              <w:rPr>
                <w:b/>
                <w:bCs/>
                <w:sz w:val="20"/>
                <w:szCs w:val="20"/>
              </w:rPr>
              <w:t>Commercial Support:</w:t>
            </w:r>
            <w:r w:rsidRPr="00BC072A">
              <w:rPr>
                <w:sz w:val="20"/>
                <w:szCs w:val="20"/>
              </w:rPr>
              <w:t xml:space="preserve"> Work closely with financial and non-financial stakeholders, providing analysis and insight to drive strong decision-making.</w:t>
            </w:r>
          </w:p>
        </w:tc>
      </w:tr>
      <w:tr w:rsidR="00C202D6" w:rsidRPr="00BC072A" w14:paraId="2C838A52"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0FB3D" w14:textId="77777777" w:rsidR="00C202D6" w:rsidRPr="00BC072A" w:rsidRDefault="00C202D6" w:rsidP="00F6150F">
            <w:pPr>
              <w:spacing w:after="0"/>
              <w:rPr>
                <w:sz w:val="20"/>
                <w:szCs w:val="20"/>
              </w:rPr>
            </w:pPr>
            <w:r w:rsidRPr="00BC072A">
              <w:rPr>
                <w:sz w:val="20"/>
                <w:szCs w:val="20"/>
              </w:rPr>
              <w:t>8.</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33983" w14:textId="77777777" w:rsidR="00C202D6" w:rsidRDefault="00C202D6" w:rsidP="00F6150F">
            <w:pPr>
              <w:spacing w:after="0"/>
              <w:rPr>
                <w:b/>
                <w:bCs/>
                <w:sz w:val="20"/>
                <w:szCs w:val="20"/>
              </w:rPr>
            </w:pPr>
            <w:r>
              <w:rPr>
                <w:b/>
                <w:bCs/>
                <w:sz w:val="20"/>
                <w:szCs w:val="20"/>
              </w:rPr>
              <w:t>Process improvement and systems</w:t>
            </w:r>
          </w:p>
          <w:p w14:paraId="0D123514" w14:textId="77777777" w:rsidR="00C202D6" w:rsidRPr="0087416F" w:rsidRDefault="00C202D6" w:rsidP="00F6150F">
            <w:pPr>
              <w:spacing w:after="0"/>
              <w:rPr>
                <w:sz w:val="20"/>
                <w:szCs w:val="20"/>
              </w:rPr>
            </w:pPr>
            <w:r>
              <w:rPr>
                <w:b/>
                <w:bCs/>
                <w:sz w:val="20"/>
                <w:szCs w:val="20"/>
              </w:rPr>
              <w:t xml:space="preserve">- </w:t>
            </w:r>
            <w:r w:rsidRPr="002F3D53">
              <w:rPr>
                <w:sz w:val="20"/>
                <w:szCs w:val="20"/>
              </w:rPr>
              <w:t xml:space="preserve">Process optimisation: </w:t>
            </w:r>
            <w:r w:rsidRPr="0087416F">
              <w:rPr>
                <w:sz w:val="20"/>
                <w:szCs w:val="20"/>
              </w:rPr>
              <w:t xml:space="preserve">Identify opportunities </w:t>
            </w:r>
            <w:r>
              <w:rPr>
                <w:sz w:val="20"/>
                <w:szCs w:val="20"/>
              </w:rPr>
              <w:t>to</w:t>
            </w:r>
            <w:r w:rsidRPr="0087416F">
              <w:rPr>
                <w:sz w:val="20"/>
                <w:szCs w:val="20"/>
              </w:rPr>
              <w:t xml:space="preserve"> streamline processes </w:t>
            </w:r>
            <w:r>
              <w:rPr>
                <w:sz w:val="20"/>
                <w:szCs w:val="20"/>
              </w:rPr>
              <w:t>and</w:t>
            </w:r>
            <w:r w:rsidRPr="0087416F">
              <w:rPr>
                <w:sz w:val="20"/>
                <w:szCs w:val="20"/>
              </w:rPr>
              <w:t xml:space="preserve"> drive automation.</w:t>
            </w:r>
          </w:p>
          <w:p w14:paraId="0E8AF59E" w14:textId="77777777" w:rsidR="00C202D6" w:rsidRDefault="00C202D6" w:rsidP="00F6150F">
            <w:pPr>
              <w:spacing w:after="0"/>
              <w:rPr>
                <w:sz w:val="20"/>
                <w:szCs w:val="20"/>
              </w:rPr>
            </w:pPr>
            <w:r w:rsidRPr="0087416F">
              <w:rPr>
                <w:sz w:val="20"/>
                <w:szCs w:val="20"/>
              </w:rPr>
              <w:t xml:space="preserve">- </w:t>
            </w:r>
            <w:r>
              <w:rPr>
                <w:sz w:val="20"/>
                <w:szCs w:val="20"/>
              </w:rPr>
              <w:t xml:space="preserve">Financial controls: </w:t>
            </w:r>
            <w:r w:rsidRPr="0087416F">
              <w:rPr>
                <w:sz w:val="20"/>
                <w:szCs w:val="20"/>
              </w:rPr>
              <w:t>Monitor</w:t>
            </w:r>
            <w:r>
              <w:rPr>
                <w:sz w:val="20"/>
                <w:szCs w:val="20"/>
              </w:rPr>
              <w:t xml:space="preserve"> and strengthen </w:t>
            </w:r>
            <w:r w:rsidRPr="0087416F">
              <w:rPr>
                <w:sz w:val="20"/>
                <w:szCs w:val="20"/>
              </w:rPr>
              <w:t>financial controls across key processes</w:t>
            </w:r>
            <w:r>
              <w:rPr>
                <w:sz w:val="20"/>
                <w:szCs w:val="20"/>
              </w:rPr>
              <w:t>, ensuring compliance and reducing risk</w:t>
            </w:r>
            <w:r w:rsidRPr="0087416F">
              <w:rPr>
                <w:sz w:val="20"/>
                <w:szCs w:val="20"/>
              </w:rPr>
              <w:t>.</w:t>
            </w:r>
          </w:p>
          <w:p w14:paraId="03FD6E77" w14:textId="77777777" w:rsidR="00C202D6" w:rsidRPr="00BC072A" w:rsidRDefault="00C202D6" w:rsidP="00F6150F">
            <w:pPr>
              <w:spacing w:after="0"/>
              <w:rPr>
                <w:sz w:val="20"/>
                <w:szCs w:val="20"/>
              </w:rPr>
            </w:pPr>
            <w:r>
              <w:rPr>
                <w:sz w:val="20"/>
                <w:szCs w:val="20"/>
              </w:rPr>
              <w:lastRenderedPageBreak/>
              <w:t>- Continuous improvement: Contribute to ad-hoc tasks and ongoing continuous improvement initiatives within the finance function.</w:t>
            </w:r>
          </w:p>
        </w:tc>
      </w:tr>
      <w:tr w:rsidR="00C202D6" w:rsidRPr="00BC072A" w14:paraId="5A1FAC90"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E4361" w14:textId="77777777" w:rsidR="00C202D6" w:rsidRPr="00BC072A" w:rsidRDefault="00C202D6" w:rsidP="00F6150F">
            <w:pPr>
              <w:spacing w:after="0"/>
              <w:rPr>
                <w:sz w:val="20"/>
                <w:szCs w:val="20"/>
              </w:rPr>
            </w:pPr>
            <w:r w:rsidRPr="00BC072A">
              <w:rPr>
                <w:sz w:val="20"/>
                <w:szCs w:val="20"/>
              </w:rPr>
              <w:lastRenderedPageBreak/>
              <w:t>9.</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BC70A" w14:textId="77777777" w:rsidR="00C202D6" w:rsidRPr="00BC072A" w:rsidRDefault="00C202D6" w:rsidP="00F6150F">
            <w:pPr>
              <w:spacing w:after="0"/>
              <w:rPr>
                <w:b/>
                <w:bCs/>
                <w:sz w:val="20"/>
                <w:szCs w:val="20"/>
              </w:rPr>
            </w:pPr>
            <w:r w:rsidRPr="00BC072A">
              <w:rPr>
                <w:b/>
                <w:bCs/>
                <w:sz w:val="20"/>
                <w:szCs w:val="20"/>
              </w:rPr>
              <w:t xml:space="preserve">Audit Support: </w:t>
            </w:r>
            <w:r w:rsidRPr="00BC072A">
              <w:rPr>
                <w:sz w:val="20"/>
                <w:szCs w:val="20"/>
              </w:rPr>
              <w:t>Prepare audit schedules and assist auditors in their inquiries.</w:t>
            </w:r>
          </w:p>
        </w:tc>
      </w:tr>
      <w:tr w:rsidR="00C202D6" w:rsidRPr="00BC072A" w14:paraId="7136CFDC" w14:textId="77777777" w:rsidTr="00C202D6">
        <w:tc>
          <w:tcPr>
            <w:tcW w:w="2235" w:type="dxa"/>
            <w:tcBorders>
              <w:top w:val="single" w:sz="4" w:space="0" w:color="000000"/>
              <w:left w:val="single" w:sz="4" w:space="0" w:color="000000"/>
              <w:bottom w:val="single" w:sz="4" w:space="0" w:color="FFFFFF" w:themeColor="background1"/>
              <w:right w:val="single" w:sz="4" w:space="0" w:color="000000"/>
            </w:tcBorders>
            <w:tcMar>
              <w:top w:w="0" w:type="dxa"/>
              <w:left w:w="108" w:type="dxa"/>
              <w:bottom w:w="0" w:type="dxa"/>
              <w:right w:w="108" w:type="dxa"/>
            </w:tcMar>
          </w:tcPr>
          <w:p w14:paraId="0C2BF9AA" w14:textId="77777777" w:rsidR="00C202D6" w:rsidRPr="00BC072A" w:rsidRDefault="00C202D6" w:rsidP="00F6150F">
            <w:pPr>
              <w:spacing w:after="0"/>
              <w:rPr>
                <w:sz w:val="20"/>
                <w:szCs w:val="20"/>
              </w:rPr>
            </w:pPr>
            <w:r w:rsidRPr="00BC072A">
              <w:rPr>
                <w:sz w:val="20"/>
                <w:szCs w:val="20"/>
              </w:rPr>
              <w:t>10.</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5B113" w14:textId="77777777" w:rsidR="00C202D6" w:rsidRPr="00BC072A" w:rsidRDefault="00C202D6" w:rsidP="00F6150F">
            <w:pPr>
              <w:spacing w:after="0"/>
              <w:rPr>
                <w:b/>
                <w:bCs/>
                <w:sz w:val="20"/>
                <w:szCs w:val="20"/>
              </w:rPr>
            </w:pPr>
            <w:r w:rsidRPr="00BC072A">
              <w:rPr>
                <w:b/>
                <w:bCs/>
                <w:sz w:val="20"/>
                <w:szCs w:val="20"/>
              </w:rPr>
              <w:t xml:space="preserve">Ad-hoc Projects: </w:t>
            </w:r>
            <w:r w:rsidRPr="00BC072A">
              <w:rPr>
                <w:sz w:val="20"/>
                <w:szCs w:val="20"/>
              </w:rPr>
              <w:t>Collaborate with other teams to ensure accurate accounting for capital projects and provide insight to support decision making.</w:t>
            </w:r>
          </w:p>
        </w:tc>
      </w:tr>
      <w:tr w:rsidR="00C202D6" w:rsidRPr="00BC072A" w14:paraId="7A2D589C" w14:textId="77777777" w:rsidTr="00C202D6">
        <w:tc>
          <w:tcPr>
            <w:tcW w:w="2235" w:type="dxa"/>
            <w:tcBorders>
              <w:top w:val="single" w:sz="4" w:space="0" w:color="000000"/>
              <w:left w:val="single" w:sz="4" w:space="0" w:color="FFFFFF" w:themeColor="background1"/>
              <w:bottom w:val="single" w:sz="4" w:space="0" w:color="000000"/>
              <w:right w:val="single" w:sz="4" w:space="0" w:color="FFFFFF" w:themeColor="background1"/>
            </w:tcBorders>
            <w:tcMar>
              <w:top w:w="0" w:type="dxa"/>
              <w:left w:w="108" w:type="dxa"/>
              <w:bottom w:w="0" w:type="dxa"/>
              <w:right w:w="108" w:type="dxa"/>
            </w:tcMar>
          </w:tcPr>
          <w:p w14:paraId="5ED12055" w14:textId="77777777" w:rsidR="00C202D6" w:rsidRPr="00BC072A" w:rsidRDefault="00C202D6" w:rsidP="00F6150F">
            <w:pPr>
              <w:spacing w:after="0"/>
              <w:rPr>
                <w:sz w:val="20"/>
                <w:szCs w:val="20"/>
              </w:rPr>
            </w:pPr>
          </w:p>
        </w:tc>
        <w:tc>
          <w:tcPr>
            <w:tcW w:w="6781" w:type="dxa"/>
            <w:tcMar>
              <w:top w:w="0" w:type="dxa"/>
              <w:left w:w="108" w:type="dxa"/>
              <w:bottom w:w="0" w:type="dxa"/>
              <w:right w:w="108" w:type="dxa"/>
            </w:tcMar>
          </w:tcPr>
          <w:p w14:paraId="17D24EFF" w14:textId="77777777" w:rsidR="00C202D6" w:rsidRPr="00BC072A" w:rsidRDefault="00C202D6" w:rsidP="00F6150F">
            <w:pPr>
              <w:spacing w:after="0"/>
              <w:rPr>
                <w:sz w:val="20"/>
                <w:szCs w:val="20"/>
              </w:rPr>
            </w:pPr>
          </w:p>
        </w:tc>
      </w:tr>
      <w:tr w:rsidR="00C202D6" w:rsidRPr="00BC072A" w14:paraId="6E458EF6" w14:textId="77777777" w:rsidTr="00C202D6">
        <w:tc>
          <w:tcPr>
            <w:tcW w:w="9016" w:type="dxa"/>
            <w:gridSpan w:val="2"/>
            <w:tcBorders>
              <w:top w:val="single" w:sz="4" w:space="0" w:color="000000"/>
              <w:left w:val="single" w:sz="4" w:space="0" w:color="000000"/>
              <w:bottom w:val="single" w:sz="4" w:space="0" w:color="000000"/>
            </w:tcBorders>
            <w:shd w:val="clear" w:color="auto" w:fill="9CC2E5"/>
            <w:tcMar>
              <w:top w:w="0" w:type="dxa"/>
              <w:left w:w="108" w:type="dxa"/>
              <w:bottom w:w="0" w:type="dxa"/>
              <w:right w:w="108" w:type="dxa"/>
            </w:tcMar>
          </w:tcPr>
          <w:p w14:paraId="38AD5FEB" w14:textId="77777777" w:rsidR="00C202D6" w:rsidRPr="004C254C" w:rsidRDefault="00C202D6" w:rsidP="00F6150F">
            <w:pPr>
              <w:spacing w:after="0"/>
              <w:rPr>
                <w:color w:val="FFFFFF"/>
                <w:sz w:val="20"/>
                <w:szCs w:val="20"/>
              </w:rPr>
            </w:pPr>
            <w:r w:rsidRPr="00BC072A">
              <w:rPr>
                <w:color w:val="FFFFFF"/>
                <w:sz w:val="20"/>
                <w:szCs w:val="20"/>
              </w:rPr>
              <w:t xml:space="preserve">Person Specification </w:t>
            </w:r>
          </w:p>
        </w:tc>
      </w:tr>
      <w:tr w:rsidR="00C202D6" w:rsidRPr="00BC072A" w14:paraId="22F7628A"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A7657" w14:textId="77777777" w:rsidR="00C202D6" w:rsidRPr="00BC072A" w:rsidRDefault="00C202D6" w:rsidP="00F6150F">
            <w:pPr>
              <w:spacing w:after="0"/>
              <w:rPr>
                <w:sz w:val="20"/>
                <w:szCs w:val="20"/>
              </w:rPr>
            </w:pPr>
            <w:r w:rsidRPr="00BC072A">
              <w:rPr>
                <w:sz w:val="20"/>
                <w:szCs w:val="20"/>
              </w:rPr>
              <w:t>1.</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AD4ED" w14:textId="6A173EA1" w:rsidR="00C202D6" w:rsidRPr="00BC072A" w:rsidRDefault="00C202D6" w:rsidP="00F6150F">
            <w:pPr>
              <w:spacing w:after="0"/>
              <w:rPr>
                <w:sz w:val="20"/>
                <w:szCs w:val="20"/>
              </w:rPr>
            </w:pPr>
            <w:r w:rsidRPr="00BC072A">
              <w:rPr>
                <w:b/>
                <w:bCs/>
                <w:sz w:val="20"/>
                <w:szCs w:val="20"/>
              </w:rPr>
              <w:t>Education:</w:t>
            </w:r>
            <w:r w:rsidRPr="00BC072A">
              <w:rPr>
                <w:sz w:val="20"/>
                <w:szCs w:val="20"/>
              </w:rPr>
              <w:t xml:space="preserve"> A degree in Finance, Accounting, or a related field. </w:t>
            </w:r>
            <w:r w:rsidR="0034553E">
              <w:rPr>
                <w:sz w:val="20"/>
                <w:szCs w:val="20"/>
              </w:rPr>
              <w:t>Working towards a p</w:t>
            </w:r>
            <w:r w:rsidRPr="00BC072A">
              <w:rPr>
                <w:sz w:val="20"/>
                <w:szCs w:val="20"/>
              </w:rPr>
              <w:t>rofessional accounting qualification (e.g. ACA, ACCA, CIMA)</w:t>
            </w:r>
            <w:r w:rsidR="00740AB4">
              <w:rPr>
                <w:sz w:val="20"/>
                <w:szCs w:val="20"/>
              </w:rPr>
              <w:t>.</w:t>
            </w:r>
          </w:p>
        </w:tc>
      </w:tr>
      <w:tr w:rsidR="00C202D6" w:rsidRPr="00BC072A" w14:paraId="5CB826E9"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C04D4" w14:textId="77777777" w:rsidR="00C202D6" w:rsidRPr="00BC072A" w:rsidRDefault="00C202D6" w:rsidP="00F6150F">
            <w:pPr>
              <w:spacing w:after="0"/>
              <w:rPr>
                <w:sz w:val="20"/>
                <w:szCs w:val="20"/>
              </w:rPr>
            </w:pPr>
            <w:r w:rsidRPr="00BC072A">
              <w:rPr>
                <w:sz w:val="20"/>
                <w:szCs w:val="20"/>
              </w:rPr>
              <w:t xml:space="preserve">2.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F170" w14:textId="1807C881" w:rsidR="00C202D6" w:rsidRPr="00BC072A" w:rsidRDefault="00C202D6" w:rsidP="00F6150F">
            <w:pPr>
              <w:spacing w:after="0"/>
              <w:rPr>
                <w:sz w:val="20"/>
                <w:szCs w:val="20"/>
              </w:rPr>
            </w:pPr>
            <w:r w:rsidRPr="00BC072A">
              <w:rPr>
                <w:b/>
                <w:bCs/>
                <w:sz w:val="20"/>
                <w:szCs w:val="20"/>
              </w:rPr>
              <w:t xml:space="preserve">Technical Skills: </w:t>
            </w:r>
            <w:r w:rsidR="006058C7">
              <w:rPr>
                <w:sz w:val="20"/>
                <w:szCs w:val="20"/>
              </w:rPr>
              <w:t>Good</w:t>
            </w:r>
            <w:r w:rsidRPr="00BC072A">
              <w:rPr>
                <w:sz w:val="20"/>
                <w:szCs w:val="20"/>
              </w:rPr>
              <w:t xml:space="preserve"> technical knowledge of accounting standards (UK GAAP).</w:t>
            </w:r>
          </w:p>
        </w:tc>
      </w:tr>
      <w:tr w:rsidR="00C202D6" w:rsidRPr="00BC072A" w14:paraId="0FE499EC"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98E97" w14:textId="77777777" w:rsidR="00C202D6" w:rsidRPr="00BC072A" w:rsidRDefault="00C202D6" w:rsidP="00F6150F">
            <w:pPr>
              <w:spacing w:after="0"/>
              <w:rPr>
                <w:sz w:val="20"/>
                <w:szCs w:val="20"/>
              </w:rPr>
            </w:pPr>
            <w:r w:rsidRPr="00BC072A">
              <w:rPr>
                <w:sz w:val="20"/>
                <w:szCs w:val="20"/>
              </w:rPr>
              <w:t>3.</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FF772" w14:textId="77777777" w:rsidR="00C202D6" w:rsidRPr="00BC072A" w:rsidRDefault="00C202D6" w:rsidP="00F6150F">
            <w:pPr>
              <w:spacing w:after="0"/>
              <w:rPr>
                <w:sz w:val="20"/>
                <w:szCs w:val="20"/>
              </w:rPr>
            </w:pPr>
            <w:r w:rsidRPr="00BC072A">
              <w:rPr>
                <w:b/>
                <w:bCs/>
                <w:sz w:val="20"/>
                <w:szCs w:val="20"/>
              </w:rPr>
              <w:t xml:space="preserve">Fixed Assets Experience: </w:t>
            </w:r>
            <w:r w:rsidRPr="00BC072A">
              <w:rPr>
                <w:sz w:val="20"/>
                <w:szCs w:val="20"/>
              </w:rPr>
              <w:t>Fixed assets management experience desirable but not a prerequisite.</w:t>
            </w:r>
          </w:p>
        </w:tc>
      </w:tr>
      <w:tr w:rsidR="00C202D6" w:rsidRPr="00BC072A" w14:paraId="5B3E0AAA"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AD7A" w14:textId="77777777" w:rsidR="00C202D6" w:rsidRPr="00BC072A" w:rsidRDefault="00C202D6" w:rsidP="00F6150F">
            <w:pPr>
              <w:spacing w:after="0"/>
              <w:rPr>
                <w:sz w:val="20"/>
                <w:szCs w:val="20"/>
              </w:rPr>
            </w:pPr>
            <w:r w:rsidRPr="00BC072A">
              <w:rPr>
                <w:sz w:val="20"/>
                <w:szCs w:val="20"/>
              </w:rPr>
              <w:t>4.</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90AC0" w14:textId="77777777" w:rsidR="00C202D6" w:rsidRPr="00BC072A" w:rsidRDefault="00C202D6" w:rsidP="00F6150F">
            <w:pPr>
              <w:spacing w:after="0"/>
              <w:rPr>
                <w:sz w:val="20"/>
                <w:szCs w:val="20"/>
              </w:rPr>
            </w:pPr>
            <w:r w:rsidRPr="00BC072A">
              <w:rPr>
                <w:b/>
                <w:bCs/>
                <w:sz w:val="20"/>
                <w:szCs w:val="20"/>
              </w:rPr>
              <w:t>Communication:</w:t>
            </w:r>
            <w:r w:rsidRPr="00BC072A">
              <w:rPr>
                <w:sz w:val="20"/>
                <w:szCs w:val="20"/>
              </w:rPr>
              <w:t xml:space="preserve"> Excellent communication skills with the ability to convey financial information clearly to diverse stakeholders.</w:t>
            </w:r>
          </w:p>
        </w:tc>
      </w:tr>
      <w:tr w:rsidR="00C202D6" w:rsidRPr="00BC072A" w14:paraId="7395D6EB"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C0E52" w14:textId="77777777" w:rsidR="00C202D6" w:rsidRPr="00BC072A" w:rsidRDefault="00C202D6" w:rsidP="00F6150F">
            <w:pPr>
              <w:spacing w:after="0"/>
              <w:rPr>
                <w:sz w:val="20"/>
                <w:szCs w:val="20"/>
              </w:rPr>
            </w:pPr>
            <w:r w:rsidRPr="00BC072A">
              <w:rPr>
                <w:sz w:val="20"/>
                <w:szCs w:val="20"/>
              </w:rPr>
              <w:t>5.</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E5594" w14:textId="77777777" w:rsidR="00C202D6" w:rsidRPr="00BC072A" w:rsidRDefault="00C202D6" w:rsidP="00F6150F">
            <w:pPr>
              <w:spacing w:after="0"/>
              <w:rPr>
                <w:sz w:val="20"/>
                <w:szCs w:val="20"/>
              </w:rPr>
            </w:pPr>
            <w:r w:rsidRPr="00BC072A">
              <w:rPr>
                <w:b/>
                <w:bCs/>
                <w:sz w:val="20"/>
                <w:szCs w:val="20"/>
              </w:rPr>
              <w:t xml:space="preserve">Adaptability: </w:t>
            </w:r>
            <w:r w:rsidRPr="00BC072A">
              <w:rPr>
                <w:sz w:val="20"/>
                <w:szCs w:val="20"/>
              </w:rPr>
              <w:t>Demonstrated ability to adapt to changing priorities, take initiative in process improvements, and work collaboratively in a dynamic environment.</w:t>
            </w:r>
          </w:p>
        </w:tc>
      </w:tr>
      <w:tr w:rsidR="00C202D6" w:rsidRPr="00BC072A" w14:paraId="2740AE85"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F280" w14:textId="77777777" w:rsidR="00C202D6" w:rsidRPr="00BC072A" w:rsidRDefault="00C202D6" w:rsidP="00F6150F">
            <w:pPr>
              <w:spacing w:after="0"/>
              <w:rPr>
                <w:sz w:val="20"/>
                <w:szCs w:val="20"/>
              </w:rPr>
            </w:pPr>
            <w:r w:rsidRPr="00BC072A">
              <w:rPr>
                <w:sz w:val="20"/>
                <w:szCs w:val="20"/>
              </w:rPr>
              <w:t>6.</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DFF87" w14:textId="77777777" w:rsidR="00C202D6" w:rsidRPr="00BC072A" w:rsidRDefault="00C202D6" w:rsidP="00F6150F">
            <w:pPr>
              <w:spacing w:after="0"/>
              <w:rPr>
                <w:sz w:val="20"/>
                <w:szCs w:val="20"/>
              </w:rPr>
            </w:pPr>
            <w:r w:rsidRPr="00BC072A">
              <w:rPr>
                <w:b/>
                <w:bCs/>
                <w:sz w:val="20"/>
                <w:szCs w:val="20"/>
              </w:rPr>
              <w:t xml:space="preserve">Analytical Skills: </w:t>
            </w:r>
            <w:r w:rsidRPr="00BC072A">
              <w:rPr>
                <w:sz w:val="20"/>
                <w:szCs w:val="20"/>
              </w:rPr>
              <w:t>Strong analytical and problem-solving skills with a keen attention to detail.</w:t>
            </w:r>
          </w:p>
        </w:tc>
      </w:tr>
      <w:tr w:rsidR="00C202D6" w:rsidRPr="00BC072A" w14:paraId="351C39AB"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3DAF0" w14:textId="77777777" w:rsidR="00C202D6" w:rsidRPr="00BC072A" w:rsidRDefault="00C202D6" w:rsidP="00F6150F">
            <w:pPr>
              <w:spacing w:after="0"/>
              <w:rPr>
                <w:sz w:val="20"/>
                <w:szCs w:val="20"/>
              </w:rPr>
            </w:pPr>
            <w:r w:rsidRPr="00BC072A">
              <w:rPr>
                <w:sz w:val="20"/>
                <w:szCs w:val="20"/>
              </w:rPr>
              <w:t>7.</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312FD" w14:textId="0AD49023" w:rsidR="00C202D6" w:rsidRPr="00BC072A" w:rsidRDefault="00C202D6" w:rsidP="00F6150F">
            <w:pPr>
              <w:spacing w:after="0"/>
              <w:rPr>
                <w:sz w:val="20"/>
                <w:szCs w:val="20"/>
              </w:rPr>
            </w:pPr>
            <w:r w:rsidRPr="00BC072A">
              <w:rPr>
                <w:b/>
                <w:bCs/>
                <w:sz w:val="20"/>
                <w:szCs w:val="20"/>
              </w:rPr>
              <w:t xml:space="preserve">Financial Systems: </w:t>
            </w:r>
            <w:r w:rsidRPr="00BC072A">
              <w:rPr>
                <w:sz w:val="20"/>
                <w:szCs w:val="20"/>
              </w:rPr>
              <w:t xml:space="preserve">Proficiency in financial systems (desirable if experience of using Dynamics 365) and advanced Excel </w:t>
            </w:r>
            <w:r w:rsidR="003A0C21">
              <w:rPr>
                <w:sz w:val="20"/>
                <w:szCs w:val="20"/>
              </w:rPr>
              <w:t xml:space="preserve">and data literacy skills. </w:t>
            </w:r>
          </w:p>
        </w:tc>
      </w:tr>
      <w:tr w:rsidR="00376F17" w:rsidRPr="00BC072A" w14:paraId="4A03822F" w14:textId="77777777" w:rsidTr="00C202D6">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6A846" w14:textId="6EA6AAAE" w:rsidR="00376F17" w:rsidRPr="00BC072A" w:rsidRDefault="00376F17" w:rsidP="00376F17">
            <w:pPr>
              <w:spacing w:after="0"/>
              <w:rPr>
                <w:sz w:val="20"/>
                <w:szCs w:val="20"/>
              </w:rPr>
            </w:pPr>
            <w:r>
              <w:rPr>
                <w:sz w:val="20"/>
                <w:szCs w:val="20"/>
              </w:rPr>
              <w:t xml:space="preserve">8.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23FB9" w14:textId="593F092D" w:rsidR="00376F17" w:rsidRPr="00BC072A" w:rsidRDefault="00376F17" w:rsidP="00376F17">
            <w:pPr>
              <w:spacing w:after="0"/>
              <w:rPr>
                <w:b/>
                <w:bCs/>
                <w:sz w:val="20"/>
                <w:szCs w:val="20"/>
              </w:rPr>
            </w:pPr>
            <w:r w:rsidRPr="00376F17">
              <w:rPr>
                <w:b/>
                <w:bCs/>
                <w:sz w:val="20"/>
                <w:szCs w:val="20"/>
              </w:rPr>
              <w:t xml:space="preserve">Continuous Improvement: </w:t>
            </w:r>
            <w:r w:rsidRPr="008C3F29">
              <w:rPr>
                <w:sz w:val="20"/>
                <w:szCs w:val="20"/>
              </w:rPr>
              <w:t>Proactive, solutions-focused mindset</w:t>
            </w:r>
          </w:p>
        </w:tc>
      </w:tr>
      <w:bookmarkEnd w:id="0"/>
    </w:tbl>
    <w:p w14:paraId="613A8DF6" w14:textId="77777777" w:rsidR="00C202D6" w:rsidRPr="00BC072A" w:rsidRDefault="00C202D6">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rsidRPr="00BC072A" w14:paraId="17AF3BB3"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804457E" w14:textId="77777777" w:rsidR="0047265C" w:rsidRPr="00BC072A" w:rsidRDefault="0047265C">
            <w:pPr>
              <w:spacing w:after="0"/>
              <w:rPr>
                <w:color w:val="FFFFFF"/>
                <w:sz w:val="20"/>
                <w:szCs w:val="20"/>
              </w:rPr>
            </w:pPr>
            <w:bookmarkStart w:id="2" w:name="_Hlk151532249"/>
            <w:r w:rsidRPr="00BC072A">
              <w:rPr>
                <w:color w:val="FFFFFF"/>
                <w:sz w:val="20"/>
                <w:szCs w:val="20"/>
              </w:rPr>
              <w:t xml:space="preserve">Key </w:t>
            </w:r>
          </w:p>
          <w:p w14:paraId="76EAB262" w14:textId="77777777" w:rsidR="0047265C" w:rsidRPr="00BC072A" w:rsidRDefault="0047265C">
            <w:pPr>
              <w:spacing w:after="0"/>
            </w:pPr>
            <w:r w:rsidRPr="00BC072A">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4CA61F9" w14:textId="77777777" w:rsidR="0047265C" w:rsidRPr="00BC072A" w:rsidRDefault="0047265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031D576A" w14:textId="77777777" w:rsidR="0047265C" w:rsidRPr="00BC072A" w:rsidRDefault="0047265C">
            <w:pPr>
              <w:spacing w:after="0"/>
              <w:rPr>
                <w:color w:val="FFFFFF"/>
                <w:sz w:val="20"/>
                <w:szCs w:val="20"/>
              </w:rPr>
            </w:pPr>
            <w:r w:rsidRPr="00BC072A">
              <w:rPr>
                <w:color w:val="FFFFFF"/>
                <w:sz w:val="20"/>
                <w:szCs w:val="20"/>
              </w:rPr>
              <w:t xml:space="preserve">Level </w:t>
            </w:r>
          </w:p>
        </w:tc>
      </w:tr>
      <w:tr w:rsidR="00A67834" w:rsidRPr="00BC072A" w14:paraId="22D9FAA2"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212BA" w14:textId="77777777" w:rsidR="00A67834" w:rsidRPr="00BC072A" w:rsidRDefault="00A67834" w:rsidP="00A67834">
            <w:pPr>
              <w:spacing w:after="0"/>
              <w:rPr>
                <w:sz w:val="20"/>
                <w:szCs w:val="20"/>
              </w:rPr>
            </w:pPr>
            <w:r w:rsidRPr="00BC072A">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54C1A" w14:textId="77777777" w:rsidR="00A67834" w:rsidRPr="00BC072A" w:rsidRDefault="00A67834" w:rsidP="00A67834">
            <w:pPr>
              <w:spacing w:after="0"/>
              <w:rPr>
                <w:sz w:val="20"/>
                <w:szCs w:val="20"/>
              </w:rPr>
            </w:pPr>
            <w:r w:rsidRPr="00BC072A">
              <w:rPr>
                <w:sz w:val="20"/>
                <w:szCs w:val="20"/>
              </w:rPr>
              <w:t>Business Acumen</w:t>
            </w:r>
          </w:p>
        </w:tc>
        <w:tc>
          <w:tcPr>
            <w:tcW w:w="1128" w:type="dxa"/>
            <w:tcBorders>
              <w:top w:val="single" w:sz="4" w:space="0" w:color="000000"/>
              <w:left w:val="single" w:sz="4" w:space="0" w:color="000000"/>
              <w:bottom w:val="single" w:sz="4" w:space="0" w:color="000000"/>
              <w:right w:val="single" w:sz="4" w:space="0" w:color="000000"/>
            </w:tcBorders>
          </w:tcPr>
          <w:p w14:paraId="35A555D1" w14:textId="77777777" w:rsidR="00A67834" w:rsidRPr="00BC072A" w:rsidRDefault="00A67834" w:rsidP="00A67834">
            <w:pPr>
              <w:spacing w:after="0"/>
              <w:rPr>
                <w:sz w:val="20"/>
                <w:szCs w:val="20"/>
              </w:rPr>
            </w:pPr>
            <w:r w:rsidRPr="00BC072A">
              <w:rPr>
                <w:sz w:val="20"/>
                <w:szCs w:val="20"/>
              </w:rPr>
              <w:t>1</w:t>
            </w:r>
          </w:p>
        </w:tc>
      </w:tr>
      <w:tr w:rsidR="00A67834" w:rsidRPr="00BC072A" w14:paraId="65EFFF6A"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0EC2D" w14:textId="77777777" w:rsidR="00A67834" w:rsidRPr="00BC072A" w:rsidRDefault="00A67834" w:rsidP="00A67834">
            <w:pPr>
              <w:spacing w:after="0"/>
              <w:rPr>
                <w:sz w:val="20"/>
                <w:szCs w:val="20"/>
              </w:rPr>
            </w:pPr>
            <w:r w:rsidRPr="00BC072A">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12D39" w14:textId="77777777" w:rsidR="00A67834" w:rsidRPr="00BC072A" w:rsidRDefault="00A67834" w:rsidP="00A67834">
            <w:pPr>
              <w:spacing w:after="0"/>
              <w:rPr>
                <w:sz w:val="20"/>
                <w:szCs w:val="20"/>
              </w:rPr>
            </w:pPr>
            <w:r w:rsidRPr="00BC072A">
              <w:rPr>
                <w:sz w:val="20"/>
                <w:szCs w:val="20"/>
              </w:rPr>
              <w:t xml:space="preserve">Relationship Management </w:t>
            </w:r>
          </w:p>
        </w:tc>
        <w:tc>
          <w:tcPr>
            <w:tcW w:w="1128" w:type="dxa"/>
            <w:tcBorders>
              <w:top w:val="single" w:sz="4" w:space="0" w:color="000000"/>
              <w:left w:val="single" w:sz="4" w:space="0" w:color="000000"/>
              <w:bottom w:val="single" w:sz="4" w:space="0" w:color="000000"/>
              <w:right w:val="single" w:sz="4" w:space="0" w:color="000000"/>
            </w:tcBorders>
          </w:tcPr>
          <w:p w14:paraId="75D0CA5B" w14:textId="77777777" w:rsidR="00A67834" w:rsidRPr="00BC072A" w:rsidRDefault="00A67834" w:rsidP="00A67834">
            <w:pPr>
              <w:spacing w:after="0"/>
              <w:rPr>
                <w:sz w:val="20"/>
                <w:szCs w:val="20"/>
              </w:rPr>
            </w:pPr>
            <w:r w:rsidRPr="00BC072A">
              <w:rPr>
                <w:sz w:val="20"/>
                <w:szCs w:val="20"/>
              </w:rPr>
              <w:t>1</w:t>
            </w:r>
          </w:p>
        </w:tc>
      </w:tr>
      <w:tr w:rsidR="00A67834" w:rsidRPr="00BC072A" w14:paraId="7B9140D1"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6772D" w14:textId="77777777" w:rsidR="00A67834" w:rsidRPr="00BC072A" w:rsidRDefault="00A67834" w:rsidP="00A67834">
            <w:pPr>
              <w:spacing w:after="0"/>
              <w:rPr>
                <w:sz w:val="20"/>
                <w:szCs w:val="20"/>
              </w:rPr>
            </w:pPr>
            <w:r w:rsidRPr="00BC072A">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6C1E1" w14:textId="77777777" w:rsidR="00A67834" w:rsidRPr="00BC072A" w:rsidRDefault="00A67834" w:rsidP="00A67834">
            <w:pPr>
              <w:spacing w:after="0"/>
              <w:rPr>
                <w:sz w:val="20"/>
                <w:szCs w:val="20"/>
              </w:rPr>
            </w:pPr>
            <w:r w:rsidRPr="00BC072A">
              <w:rPr>
                <w:sz w:val="20"/>
                <w:szCs w:val="20"/>
              </w:rPr>
              <w:t xml:space="preserve">Communication Skills </w:t>
            </w:r>
          </w:p>
        </w:tc>
        <w:tc>
          <w:tcPr>
            <w:tcW w:w="1128" w:type="dxa"/>
            <w:tcBorders>
              <w:top w:val="single" w:sz="4" w:space="0" w:color="000000"/>
              <w:left w:val="single" w:sz="4" w:space="0" w:color="000000"/>
              <w:bottom w:val="single" w:sz="4" w:space="0" w:color="000000"/>
              <w:right w:val="single" w:sz="4" w:space="0" w:color="000000"/>
            </w:tcBorders>
          </w:tcPr>
          <w:p w14:paraId="3F38A7FC" w14:textId="77777777" w:rsidR="00A67834" w:rsidRPr="00BC072A" w:rsidRDefault="00A67834" w:rsidP="00A67834">
            <w:pPr>
              <w:spacing w:after="0"/>
              <w:rPr>
                <w:sz w:val="20"/>
                <w:szCs w:val="20"/>
              </w:rPr>
            </w:pPr>
            <w:r w:rsidRPr="00BC072A">
              <w:rPr>
                <w:sz w:val="20"/>
                <w:szCs w:val="20"/>
              </w:rPr>
              <w:t>1</w:t>
            </w:r>
          </w:p>
        </w:tc>
      </w:tr>
      <w:tr w:rsidR="00A67834" w:rsidRPr="00BC072A" w14:paraId="4CC1AE25"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07CB4" w14:textId="77777777" w:rsidR="00A67834" w:rsidRPr="00BC072A" w:rsidRDefault="00A67834" w:rsidP="00A67834">
            <w:pPr>
              <w:spacing w:after="0"/>
              <w:rPr>
                <w:sz w:val="20"/>
                <w:szCs w:val="20"/>
              </w:rPr>
            </w:pPr>
            <w:r w:rsidRPr="00BC072A">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CB2BA" w14:textId="77777777" w:rsidR="00A67834" w:rsidRPr="00BC072A" w:rsidRDefault="00A67834" w:rsidP="00A67834">
            <w:pPr>
              <w:spacing w:after="0"/>
              <w:rPr>
                <w:sz w:val="20"/>
                <w:szCs w:val="20"/>
              </w:rPr>
            </w:pPr>
            <w:r w:rsidRPr="00BC072A">
              <w:rPr>
                <w:sz w:val="20"/>
                <w:szCs w:val="20"/>
              </w:rPr>
              <w:t xml:space="preserve">Process Management </w:t>
            </w:r>
          </w:p>
        </w:tc>
        <w:tc>
          <w:tcPr>
            <w:tcW w:w="1128" w:type="dxa"/>
            <w:tcBorders>
              <w:top w:val="single" w:sz="4" w:space="0" w:color="000000"/>
              <w:left w:val="single" w:sz="4" w:space="0" w:color="000000"/>
              <w:bottom w:val="single" w:sz="4" w:space="0" w:color="000000"/>
              <w:right w:val="single" w:sz="4" w:space="0" w:color="000000"/>
            </w:tcBorders>
          </w:tcPr>
          <w:p w14:paraId="411138ED" w14:textId="77777777" w:rsidR="00A67834" w:rsidRPr="00BC072A" w:rsidRDefault="00A67834" w:rsidP="00A67834">
            <w:pPr>
              <w:spacing w:after="0"/>
              <w:rPr>
                <w:sz w:val="20"/>
                <w:szCs w:val="20"/>
              </w:rPr>
            </w:pPr>
            <w:r w:rsidRPr="00BC072A">
              <w:rPr>
                <w:sz w:val="20"/>
                <w:szCs w:val="20"/>
              </w:rPr>
              <w:t>1</w:t>
            </w:r>
          </w:p>
        </w:tc>
      </w:tr>
      <w:tr w:rsidR="00A67834" w:rsidRPr="00BC072A" w14:paraId="3F55E943"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2974F" w14:textId="77777777" w:rsidR="00A67834" w:rsidRPr="00BC072A" w:rsidRDefault="00A67834" w:rsidP="00A67834">
            <w:pPr>
              <w:spacing w:after="0"/>
              <w:rPr>
                <w:sz w:val="20"/>
                <w:szCs w:val="20"/>
              </w:rPr>
            </w:pPr>
            <w:r w:rsidRPr="00BC072A">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391AF" w14:textId="77777777" w:rsidR="00A67834" w:rsidRPr="00BC072A" w:rsidRDefault="00A67834" w:rsidP="00A67834">
            <w:pPr>
              <w:spacing w:after="0"/>
              <w:rPr>
                <w:sz w:val="20"/>
                <w:szCs w:val="20"/>
              </w:rPr>
            </w:pPr>
            <w:r w:rsidRPr="00BC072A">
              <w:rPr>
                <w:sz w:val="20"/>
                <w:szCs w:val="20"/>
              </w:rPr>
              <w:t xml:space="preserve">Project Management </w:t>
            </w:r>
          </w:p>
        </w:tc>
        <w:tc>
          <w:tcPr>
            <w:tcW w:w="1128" w:type="dxa"/>
            <w:tcBorders>
              <w:top w:val="single" w:sz="4" w:space="0" w:color="000000"/>
              <w:left w:val="single" w:sz="4" w:space="0" w:color="000000"/>
              <w:bottom w:val="single" w:sz="4" w:space="0" w:color="000000"/>
              <w:right w:val="single" w:sz="4" w:space="0" w:color="000000"/>
            </w:tcBorders>
          </w:tcPr>
          <w:p w14:paraId="09E8B434" w14:textId="77777777" w:rsidR="00A67834" w:rsidRPr="00BC072A" w:rsidRDefault="00A67834" w:rsidP="00A67834">
            <w:pPr>
              <w:spacing w:after="0"/>
              <w:rPr>
                <w:sz w:val="20"/>
                <w:szCs w:val="20"/>
              </w:rPr>
            </w:pPr>
            <w:r w:rsidRPr="00BC072A">
              <w:rPr>
                <w:sz w:val="20"/>
                <w:szCs w:val="20"/>
              </w:rPr>
              <w:t>1</w:t>
            </w:r>
          </w:p>
        </w:tc>
      </w:tr>
      <w:tr w:rsidR="00A67834" w:rsidRPr="00BC072A" w14:paraId="10135564"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275EC" w14:textId="77777777" w:rsidR="00A67834" w:rsidRPr="00BC072A" w:rsidRDefault="00A67834" w:rsidP="00A67834">
            <w:pPr>
              <w:spacing w:after="0"/>
              <w:rPr>
                <w:sz w:val="20"/>
                <w:szCs w:val="20"/>
              </w:rPr>
            </w:pPr>
            <w:r w:rsidRPr="00BC072A">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2BC9E" w14:textId="77777777" w:rsidR="00A67834" w:rsidRPr="00BC072A" w:rsidRDefault="00A67834" w:rsidP="00A67834">
            <w:pPr>
              <w:spacing w:after="0"/>
              <w:rPr>
                <w:sz w:val="20"/>
                <w:szCs w:val="20"/>
              </w:rPr>
            </w:pPr>
            <w:r w:rsidRPr="00BC072A">
              <w:rPr>
                <w:sz w:val="20"/>
                <w:szCs w:val="20"/>
              </w:rPr>
              <w:t xml:space="preserve">Quality Ownership </w:t>
            </w:r>
          </w:p>
        </w:tc>
        <w:tc>
          <w:tcPr>
            <w:tcW w:w="1128" w:type="dxa"/>
            <w:tcBorders>
              <w:top w:val="single" w:sz="4" w:space="0" w:color="000000"/>
              <w:left w:val="single" w:sz="4" w:space="0" w:color="000000"/>
              <w:bottom w:val="single" w:sz="4" w:space="0" w:color="000000"/>
              <w:right w:val="single" w:sz="4" w:space="0" w:color="000000"/>
            </w:tcBorders>
          </w:tcPr>
          <w:p w14:paraId="569AEA17" w14:textId="77777777" w:rsidR="00A67834" w:rsidRPr="00BC072A" w:rsidRDefault="00A67834" w:rsidP="00A67834">
            <w:pPr>
              <w:spacing w:after="0"/>
              <w:rPr>
                <w:sz w:val="20"/>
                <w:szCs w:val="20"/>
              </w:rPr>
            </w:pPr>
            <w:r w:rsidRPr="00BC072A">
              <w:rPr>
                <w:sz w:val="20"/>
                <w:szCs w:val="20"/>
              </w:rPr>
              <w:t>1</w:t>
            </w:r>
          </w:p>
        </w:tc>
      </w:tr>
      <w:bookmarkEnd w:id="2"/>
    </w:tbl>
    <w:p w14:paraId="50BF996C" w14:textId="77777777" w:rsidR="005E51D3" w:rsidRPr="00BC072A" w:rsidRDefault="005E51D3">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rsidRPr="00BC072A" w14:paraId="0D0059F6"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16D91A2" w14:textId="77777777" w:rsidR="0047265C" w:rsidRPr="00BC072A" w:rsidRDefault="0047265C">
            <w:pPr>
              <w:spacing w:after="0"/>
              <w:rPr>
                <w:color w:val="FFFFFF"/>
                <w:sz w:val="20"/>
                <w:szCs w:val="20"/>
              </w:rPr>
            </w:pPr>
            <w:r w:rsidRPr="00BC072A">
              <w:rPr>
                <w:color w:val="FFFFFF"/>
                <w:sz w:val="20"/>
                <w:szCs w:val="20"/>
              </w:rPr>
              <w:t xml:space="preserve">Value Behaviours </w:t>
            </w:r>
          </w:p>
          <w:p w14:paraId="4378E60B" w14:textId="77777777" w:rsidR="0047265C" w:rsidRPr="00BC072A"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01E06F2" w14:textId="77777777" w:rsidR="0047265C" w:rsidRPr="00BC072A"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6AFD284F" w14:textId="77777777" w:rsidR="0047265C" w:rsidRPr="00BC072A" w:rsidRDefault="0047265C">
            <w:pPr>
              <w:spacing w:after="0"/>
              <w:rPr>
                <w:color w:val="FFFFFF"/>
                <w:sz w:val="20"/>
                <w:szCs w:val="20"/>
              </w:rPr>
            </w:pPr>
            <w:r w:rsidRPr="00BC072A">
              <w:rPr>
                <w:color w:val="FFFFFF"/>
                <w:sz w:val="20"/>
                <w:szCs w:val="20"/>
              </w:rPr>
              <w:t>Level</w:t>
            </w:r>
          </w:p>
        </w:tc>
      </w:tr>
      <w:tr w:rsidR="0047265C" w:rsidRPr="00BC072A" w14:paraId="2A058423"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7DE33" w14:textId="77777777" w:rsidR="0047265C" w:rsidRPr="00BC072A" w:rsidRDefault="0047265C">
            <w:pPr>
              <w:spacing w:after="0"/>
              <w:rPr>
                <w:sz w:val="20"/>
                <w:szCs w:val="20"/>
              </w:rPr>
            </w:pPr>
            <w:r w:rsidRPr="00BC072A">
              <w:rPr>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42E55" w14:textId="77777777" w:rsidR="0047265C" w:rsidRPr="00BC072A" w:rsidRDefault="0047265C">
            <w:pPr>
              <w:spacing w:after="0"/>
              <w:rPr>
                <w:sz w:val="20"/>
                <w:szCs w:val="20"/>
              </w:rPr>
            </w:pPr>
            <w:r w:rsidRPr="00BC072A">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02524AA0" w14:textId="77777777" w:rsidR="0047265C" w:rsidRPr="00BC072A" w:rsidRDefault="00A67834">
            <w:pPr>
              <w:spacing w:after="0"/>
              <w:rPr>
                <w:sz w:val="20"/>
                <w:szCs w:val="20"/>
              </w:rPr>
            </w:pPr>
            <w:r w:rsidRPr="00BC072A">
              <w:rPr>
                <w:sz w:val="20"/>
                <w:szCs w:val="20"/>
              </w:rPr>
              <w:t>1</w:t>
            </w:r>
          </w:p>
        </w:tc>
      </w:tr>
      <w:tr w:rsidR="0047265C" w:rsidRPr="00BC072A" w14:paraId="2435C667"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B0C68" w14:textId="77777777" w:rsidR="0047265C" w:rsidRPr="00BC072A" w:rsidRDefault="0047265C">
            <w:pPr>
              <w:spacing w:after="0"/>
              <w:rPr>
                <w:sz w:val="20"/>
                <w:szCs w:val="20"/>
              </w:rPr>
            </w:pPr>
            <w:r w:rsidRPr="00BC072A">
              <w:rPr>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7CC85" w14:textId="77777777" w:rsidR="0047265C" w:rsidRPr="00BC072A" w:rsidRDefault="0047265C">
            <w:pPr>
              <w:spacing w:after="0"/>
              <w:rPr>
                <w:sz w:val="20"/>
                <w:szCs w:val="20"/>
              </w:rPr>
            </w:pPr>
            <w:r w:rsidRPr="00BC072A">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1F3DE2E2" w14:textId="77777777" w:rsidR="0047265C" w:rsidRPr="00BC072A" w:rsidRDefault="00A67834">
            <w:pPr>
              <w:spacing w:after="0"/>
              <w:rPr>
                <w:sz w:val="20"/>
                <w:szCs w:val="20"/>
              </w:rPr>
            </w:pPr>
            <w:r w:rsidRPr="00BC072A">
              <w:rPr>
                <w:sz w:val="20"/>
                <w:szCs w:val="20"/>
              </w:rPr>
              <w:t>1</w:t>
            </w:r>
          </w:p>
        </w:tc>
      </w:tr>
      <w:tr w:rsidR="0047265C" w:rsidRPr="00BC072A" w14:paraId="299B1CA1"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93024" w14:textId="77777777" w:rsidR="0047265C" w:rsidRPr="00BC072A" w:rsidRDefault="0047265C">
            <w:pPr>
              <w:spacing w:after="0"/>
              <w:rPr>
                <w:sz w:val="20"/>
                <w:szCs w:val="20"/>
              </w:rPr>
            </w:pPr>
            <w:r w:rsidRPr="00BC072A">
              <w:rPr>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89CF0" w14:textId="77777777" w:rsidR="0047265C" w:rsidRPr="00BC072A" w:rsidRDefault="0047265C">
            <w:pPr>
              <w:spacing w:after="0"/>
              <w:rPr>
                <w:sz w:val="20"/>
                <w:szCs w:val="20"/>
              </w:rPr>
            </w:pPr>
            <w:r w:rsidRPr="00BC072A">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70F95E14" w14:textId="77777777" w:rsidR="0047265C" w:rsidRPr="00BC072A" w:rsidRDefault="00A67834">
            <w:pPr>
              <w:spacing w:after="0"/>
              <w:rPr>
                <w:sz w:val="20"/>
                <w:szCs w:val="20"/>
              </w:rPr>
            </w:pPr>
            <w:r w:rsidRPr="00BC072A">
              <w:rPr>
                <w:sz w:val="20"/>
                <w:szCs w:val="20"/>
              </w:rPr>
              <w:t>1</w:t>
            </w:r>
          </w:p>
        </w:tc>
      </w:tr>
      <w:tr w:rsidR="0047265C" w:rsidRPr="00BC072A" w14:paraId="2022778E"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61924" w14:textId="77777777" w:rsidR="0047265C" w:rsidRPr="00BC072A" w:rsidRDefault="0047265C">
            <w:pPr>
              <w:spacing w:after="0"/>
              <w:rPr>
                <w:sz w:val="20"/>
                <w:szCs w:val="20"/>
              </w:rPr>
            </w:pPr>
            <w:r w:rsidRPr="00BC072A">
              <w:rPr>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F4CF4" w14:textId="77777777" w:rsidR="0047265C" w:rsidRPr="00BC072A" w:rsidRDefault="0047265C">
            <w:pPr>
              <w:spacing w:after="0"/>
              <w:rPr>
                <w:sz w:val="20"/>
                <w:szCs w:val="20"/>
              </w:rPr>
            </w:pPr>
            <w:r w:rsidRPr="00BC072A">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1CD7DC13" w14:textId="77777777" w:rsidR="0047265C" w:rsidRPr="00BC072A" w:rsidRDefault="00A67834">
            <w:pPr>
              <w:spacing w:after="0"/>
              <w:rPr>
                <w:sz w:val="20"/>
                <w:szCs w:val="20"/>
              </w:rPr>
            </w:pPr>
            <w:r w:rsidRPr="00BC072A">
              <w:rPr>
                <w:sz w:val="20"/>
                <w:szCs w:val="20"/>
              </w:rPr>
              <w:t>1</w:t>
            </w:r>
          </w:p>
        </w:tc>
      </w:tr>
      <w:tr w:rsidR="0047265C" w:rsidRPr="00BC072A" w14:paraId="469E5BE8"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15455" w14:textId="77777777" w:rsidR="0047265C" w:rsidRPr="00BC072A" w:rsidRDefault="0047265C">
            <w:pPr>
              <w:spacing w:after="0"/>
              <w:rPr>
                <w:sz w:val="20"/>
                <w:szCs w:val="20"/>
              </w:rPr>
            </w:pPr>
            <w:r w:rsidRPr="00BC072A">
              <w:rPr>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213C" w14:textId="77777777" w:rsidR="0047265C" w:rsidRPr="00BC072A" w:rsidRDefault="0047265C">
            <w:pPr>
              <w:spacing w:after="0"/>
              <w:rPr>
                <w:sz w:val="20"/>
                <w:szCs w:val="20"/>
              </w:rPr>
            </w:pPr>
            <w:r w:rsidRPr="00BC072A">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0490EB45" w14:textId="77777777" w:rsidR="0047265C" w:rsidRPr="00BC072A" w:rsidRDefault="00A67834">
            <w:pPr>
              <w:spacing w:after="0"/>
              <w:rPr>
                <w:sz w:val="20"/>
                <w:szCs w:val="20"/>
              </w:rPr>
            </w:pPr>
            <w:r w:rsidRPr="00BC072A">
              <w:rPr>
                <w:sz w:val="20"/>
                <w:szCs w:val="20"/>
              </w:rPr>
              <w:t>1</w:t>
            </w:r>
          </w:p>
        </w:tc>
      </w:tr>
    </w:tbl>
    <w:p w14:paraId="4438A2B5" w14:textId="77777777" w:rsidR="00887598" w:rsidRPr="00BC072A" w:rsidRDefault="00887598" w:rsidP="00887598">
      <w:pPr>
        <w:spacing w:after="0"/>
        <w:rPr>
          <w:vanish/>
        </w:rPr>
      </w:pPr>
      <w:bookmarkStart w:id="3"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9453B9" w:rsidRPr="00BC072A" w14:paraId="5193FA2F" w14:textId="77777777" w:rsidTr="009453B9">
        <w:trPr>
          <w:trHeight w:hRule="exact" w:val="20"/>
        </w:trPr>
        <w:tc>
          <w:tcPr>
            <w:tcW w:w="1803" w:type="dxa"/>
            <w:tcBorders>
              <w:top w:val="nil"/>
              <w:left w:val="nil"/>
              <w:bottom w:val="nil"/>
              <w:right w:val="nil"/>
            </w:tcBorders>
            <w:shd w:val="clear" w:color="auto" w:fill="9CC2E5"/>
            <w:tcMar>
              <w:top w:w="0" w:type="dxa"/>
              <w:left w:w="108" w:type="dxa"/>
              <w:bottom w:w="0" w:type="dxa"/>
              <w:right w:w="108" w:type="dxa"/>
            </w:tcMar>
          </w:tcPr>
          <w:p w14:paraId="11F8D09C" w14:textId="77777777" w:rsidR="009453B9" w:rsidRDefault="009453B9">
            <w:pPr>
              <w:rPr>
                <w:sz w:val="2"/>
              </w:rPr>
            </w:pPr>
            <w:bookmarkStart w:id="4" w:name="_b288aa54_aad4_40de_b596_5552d2a1cf03"/>
            <w:bookmarkStart w:id="5" w:name="_6b1e2b34_e911_4e00_a163_50d0f4c124d9"/>
            <w:bookmarkEnd w:id="3"/>
            <w:bookmarkEnd w:id="5"/>
          </w:p>
        </w:tc>
        <w:tc>
          <w:tcPr>
            <w:tcW w:w="1803" w:type="dxa"/>
            <w:tcBorders>
              <w:top w:val="nil"/>
              <w:left w:val="nil"/>
              <w:bottom w:val="nil"/>
              <w:right w:val="nil"/>
            </w:tcBorders>
            <w:shd w:val="clear" w:color="auto" w:fill="9CC2E5"/>
            <w:tcMar>
              <w:top w:w="0" w:type="dxa"/>
              <w:left w:w="108" w:type="dxa"/>
              <w:bottom w:w="0" w:type="dxa"/>
              <w:right w:w="108" w:type="dxa"/>
            </w:tcMar>
          </w:tcPr>
          <w:p w14:paraId="1167B755" w14:textId="77777777" w:rsidR="009453B9" w:rsidRDefault="009453B9">
            <w:pPr>
              <w:rPr>
                <w:sz w:val="2"/>
              </w:rPr>
            </w:pPr>
          </w:p>
        </w:tc>
        <w:tc>
          <w:tcPr>
            <w:tcW w:w="1803" w:type="dxa"/>
            <w:tcBorders>
              <w:top w:val="nil"/>
              <w:left w:val="nil"/>
              <w:bottom w:val="nil"/>
              <w:right w:val="nil"/>
            </w:tcBorders>
            <w:shd w:val="clear" w:color="auto" w:fill="9CC2E5"/>
            <w:tcMar>
              <w:top w:w="0" w:type="dxa"/>
              <w:left w:w="108" w:type="dxa"/>
              <w:bottom w:w="0" w:type="dxa"/>
              <w:right w:w="108" w:type="dxa"/>
            </w:tcMar>
          </w:tcPr>
          <w:p w14:paraId="52F0F65E" w14:textId="77777777" w:rsidR="009453B9" w:rsidRDefault="009453B9">
            <w:pPr>
              <w:rPr>
                <w:sz w:val="2"/>
              </w:rPr>
            </w:pPr>
          </w:p>
        </w:tc>
        <w:tc>
          <w:tcPr>
            <w:tcW w:w="1803" w:type="dxa"/>
            <w:tcBorders>
              <w:top w:val="nil"/>
              <w:left w:val="nil"/>
              <w:bottom w:val="nil"/>
              <w:right w:val="nil"/>
            </w:tcBorders>
            <w:shd w:val="clear" w:color="auto" w:fill="9CC2E5"/>
            <w:tcMar>
              <w:top w:w="0" w:type="dxa"/>
              <w:left w:w="108" w:type="dxa"/>
              <w:bottom w:w="0" w:type="dxa"/>
              <w:right w:w="108" w:type="dxa"/>
            </w:tcMar>
          </w:tcPr>
          <w:p w14:paraId="012860B9" w14:textId="77777777" w:rsidR="009453B9" w:rsidRDefault="009453B9">
            <w:pPr>
              <w:rPr>
                <w:sz w:val="2"/>
              </w:rPr>
            </w:pPr>
          </w:p>
        </w:tc>
        <w:tc>
          <w:tcPr>
            <w:tcW w:w="1804" w:type="dxa"/>
            <w:tcBorders>
              <w:top w:val="nil"/>
              <w:left w:val="nil"/>
              <w:bottom w:val="nil"/>
              <w:right w:val="nil"/>
            </w:tcBorders>
            <w:shd w:val="clear" w:color="auto" w:fill="9CC2E5"/>
            <w:tcMar>
              <w:top w:w="0" w:type="dxa"/>
              <w:left w:w="108" w:type="dxa"/>
              <w:bottom w:w="0" w:type="dxa"/>
              <w:right w:w="108" w:type="dxa"/>
            </w:tcMar>
          </w:tcPr>
          <w:p w14:paraId="05135441" w14:textId="77777777" w:rsidR="009453B9" w:rsidRDefault="009453B9">
            <w:pPr>
              <w:rPr>
                <w:sz w:val="2"/>
              </w:rPr>
            </w:pPr>
          </w:p>
        </w:tc>
      </w:tr>
      <w:tr w:rsidR="009453B9" w:rsidRPr="00BC072A" w14:paraId="3BBBAF41" w14:textId="77777777" w:rsidTr="009453B9">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4F1C7BB" w14:textId="77777777" w:rsidR="009453B9" w:rsidRPr="00BC072A" w:rsidRDefault="009453B9" w:rsidP="006E187A">
            <w:pPr>
              <w:spacing w:after="0"/>
              <w:rPr>
                <w:color w:val="FFFFFF"/>
                <w:sz w:val="20"/>
                <w:szCs w:val="20"/>
              </w:rPr>
            </w:pPr>
            <w:r w:rsidRPr="00BC072A">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A8825AE" w14:textId="77777777" w:rsidR="009453B9" w:rsidRPr="00BC072A" w:rsidRDefault="009453B9" w:rsidP="006E187A">
            <w:pPr>
              <w:spacing w:after="0"/>
              <w:rPr>
                <w:color w:val="FFFFFF"/>
                <w:sz w:val="20"/>
                <w:szCs w:val="20"/>
              </w:rPr>
            </w:pPr>
            <w:r w:rsidRPr="00BC072A">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41A4866" w14:textId="77777777" w:rsidR="009453B9" w:rsidRPr="00BC072A" w:rsidRDefault="009453B9" w:rsidP="006E187A">
            <w:pPr>
              <w:spacing w:after="0"/>
              <w:rPr>
                <w:color w:val="FFFFFF"/>
                <w:sz w:val="20"/>
                <w:szCs w:val="20"/>
              </w:rPr>
            </w:pPr>
            <w:r w:rsidRPr="00BC072A">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F582FC5" w14:textId="77777777" w:rsidR="009453B9" w:rsidRPr="00BC072A" w:rsidRDefault="009453B9" w:rsidP="006E187A">
            <w:pPr>
              <w:spacing w:after="0"/>
              <w:rPr>
                <w:color w:val="FFFFFF"/>
                <w:sz w:val="20"/>
                <w:szCs w:val="20"/>
              </w:rPr>
            </w:pPr>
            <w:r w:rsidRPr="00BC072A">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52D73AF" w14:textId="77777777" w:rsidR="009453B9" w:rsidRPr="00BC072A" w:rsidRDefault="009453B9" w:rsidP="006E187A">
            <w:pPr>
              <w:spacing w:after="0"/>
              <w:rPr>
                <w:color w:val="FFFFFF"/>
                <w:sz w:val="20"/>
                <w:szCs w:val="20"/>
              </w:rPr>
            </w:pPr>
            <w:r w:rsidRPr="00BC072A">
              <w:rPr>
                <w:color w:val="FFFFFF"/>
                <w:sz w:val="20"/>
                <w:szCs w:val="20"/>
              </w:rPr>
              <w:t xml:space="preserve">Date </w:t>
            </w:r>
          </w:p>
        </w:tc>
      </w:tr>
      <w:tr w:rsidR="009453B9" w14:paraId="250323A2" w14:textId="77777777" w:rsidTr="009453B9">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F30AC" w14:textId="77777777" w:rsidR="009453B9" w:rsidRPr="00BC072A" w:rsidRDefault="009453B9" w:rsidP="006E187A">
            <w:pPr>
              <w:spacing w:after="0"/>
              <w:rPr>
                <w:sz w:val="20"/>
                <w:szCs w:val="20"/>
              </w:rPr>
            </w:pPr>
            <w:r w:rsidRPr="00BC072A">
              <w:rPr>
                <w:sz w:val="20"/>
                <w:szCs w:val="20"/>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B0B14" w14:textId="77777777" w:rsidR="009453B9" w:rsidRPr="00BC072A" w:rsidRDefault="009453B9" w:rsidP="006E187A">
            <w:pPr>
              <w:spacing w:after="0"/>
              <w:rPr>
                <w:sz w:val="20"/>
                <w:szCs w:val="20"/>
              </w:rPr>
            </w:pPr>
            <w:r w:rsidRPr="00BC072A">
              <w:rPr>
                <w:sz w:val="20"/>
                <w:szCs w:val="20"/>
              </w:rPr>
              <w:t xml:space="preserve">August 2024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4DAE0" w14:textId="77777777" w:rsidR="009453B9" w:rsidRPr="00BC072A" w:rsidRDefault="009453B9" w:rsidP="006E187A">
            <w:pPr>
              <w:spacing w:after="0"/>
              <w:rPr>
                <w:sz w:val="20"/>
                <w:szCs w:val="20"/>
              </w:rPr>
            </w:pPr>
            <w:r w:rsidRPr="00BC072A">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DB0B3" w14:textId="77777777" w:rsidR="009453B9" w:rsidRDefault="009453B9" w:rsidP="006E187A">
            <w:pPr>
              <w:spacing w:after="0"/>
              <w:rPr>
                <w:sz w:val="20"/>
                <w:szCs w:val="20"/>
              </w:rPr>
            </w:pPr>
            <w:r>
              <w:rPr>
                <w:sz w:val="20"/>
                <w:szCs w:val="20"/>
              </w:rPr>
              <w:t xml:space="preserve">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07708" w14:textId="77777777" w:rsidR="009453B9" w:rsidRDefault="009453B9" w:rsidP="006E187A">
            <w:pPr>
              <w:spacing w:after="0"/>
              <w:rPr>
                <w:sz w:val="20"/>
                <w:szCs w:val="20"/>
              </w:rPr>
            </w:pPr>
          </w:p>
        </w:tc>
      </w:tr>
      <w:tr w:rsidR="009453B9" w14:paraId="7182159D" w14:textId="77777777" w:rsidTr="009453B9">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AD167" w14:textId="77777777" w:rsidR="009453B9" w:rsidRPr="00BC072A" w:rsidRDefault="009453B9" w:rsidP="006E187A">
            <w:pPr>
              <w:spacing w:after="0"/>
              <w:rPr>
                <w:sz w:val="20"/>
                <w:szCs w:val="20"/>
              </w:rPr>
            </w:pPr>
            <w:r>
              <w:rPr>
                <w:sz w:val="20"/>
                <w:szCs w:val="20"/>
              </w:rPr>
              <w:t>2.0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FFDD5" w14:textId="77777777" w:rsidR="009453B9" w:rsidRPr="00BC072A" w:rsidRDefault="009453B9" w:rsidP="006E187A">
            <w:pPr>
              <w:spacing w:after="0"/>
              <w:rPr>
                <w:sz w:val="20"/>
                <w:szCs w:val="20"/>
              </w:rPr>
            </w:pPr>
            <w:r>
              <w:rPr>
                <w:sz w:val="20"/>
                <w:szCs w:val="20"/>
              </w:rPr>
              <w:t>April 2025</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9D508" w14:textId="77777777" w:rsidR="009453B9" w:rsidRPr="00BC072A" w:rsidRDefault="009453B9" w:rsidP="006E187A">
            <w:pPr>
              <w:spacing w:after="0"/>
              <w:rPr>
                <w:sz w:val="20"/>
                <w:szCs w:val="20"/>
              </w:rPr>
            </w:pPr>
            <w:r>
              <w:rPr>
                <w:sz w:val="20"/>
                <w:szCs w:val="20"/>
              </w:rPr>
              <w:t>Updated</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6919" w14:textId="77777777" w:rsidR="009453B9" w:rsidRPr="00BC072A" w:rsidRDefault="009453B9" w:rsidP="006E187A">
            <w:pPr>
              <w:spacing w:after="0"/>
              <w:rPr>
                <w:sz w:val="20"/>
                <w:szCs w:val="20"/>
              </w:rPr>
            </w:pPr>
            <w:r>
              <w:rPr>
                <w:sz w:val="20"/>
                <w:szCs w:val="20"/>
              </w:rPr>
              <w:t>Financial Reporting &amp; Controls Manager</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2D213" w14:textId="77777777" w:rsidR="009453B9" w:rsidRDefault="009453B9" w:rsidP="006E187A">
            <w:pPr>
              <w:spacing w:after="0"/>
              <w:rPr>
                <w:sz w:val="20"/>
                <w:szCs w:val="20"/>
              </w:rPr>
            </w:pPr>
            <w:r>
              <w:rPr>
                <w:sz w:val="20"/>
                <w:szCs w:val="20"/>
              </w:rPr>
              <w:t>24.04.25</w:t>
            </w:r>
          </w:p>
        </w:tc>
      </w:tr>
      <w:tr w:rsidR="009453B9" w14:paraId="41ED7034" w14:textId="77777777" w:rsidTr="009453B9">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CB815" w14:textId="706454B7" w:rsidR="009453B9" w:rsidRDefault="009453B9" w:rsidP="006E187A">
            <w:pPr>
              <w:spacing w:after="0"/>
              <w:rPr>
                <w:sz w:val="20"/>
                <w:szCs w:val="20"/>
              </w:rPr>
            </w:pPr>
            <w:r>
              <w:rPr>
                <w:sz w:val="20"/>
                <w:szCs w:val="20"/>
              </w:rPr>
              <w:t>3.0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EE69B" w14:textId="34576076" w:rsidR="009453B9" w:rsidRDefault="009453B9" w:rsidP="006E187A">
            <w:pPr>
              <w:spacing w:after="0"/>
              <w:rPr>
                <w:sz w:val="20"/>
                <w:szCs w:val="20"/>
              </w:rPr>
            </w:pPr>
            <w:r>
              <w:rPr>
                <w:sz w:val="20"/>
                <w:szCs w:val="20"/>
              </w:rPr>
              <w:t>July 2026</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8E25" w14:textId="2EF9E1AD" w:rsidR="009453B9" w:rsidRDefault="009453B9" w:rsidP="006E187A">
            <w:pPr>
              <w:spacing w:after="0"/>
              <w:rPr>
                <w:sz w:val="20"/>
                <w:szCs w:val="20"/>
              </w:rPr>
            </w:pPr>
            <w:r>
              <w:rPr>
                <w:sz w:val="20"/>
                <w:szCs w:val="20"/>
              </w:rPr>
              <w:t>Updated</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6E002" w14:textId="77777777" w:rsidR="009453B9" w:rsidRDefault="009453B9" w:rsidP="006E187A">
            <w:pPr>
              <w:spacing w:after="0"/>
              <w:rPr>
                <w:sz w:val="20"/>
                <w:szCs w:val="20"/>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C79E7" w14:textId="77777777" w:rsidR="009453B9" w:rsidRDefault="009453B9" w:rsidP="006E187A">
            <w:pPr>
              <w:spacing w:after="0"/>
              <w:rPr>
                <w:sz w:val="20"/>
                <w:szCs w:val="20"/>
              </w:rPr>
            </w:pPr>
          </w:p>
        </w:tc>
      </w:tr>
      <w:bookmarkEnd w:id="4"/>
    </w:tbl>
    <w:p w14:paraId="26842BD6" w14:textId="77777777" w:rsidR="009453B9" w:rsidRDefault="009453B9"/>
    <w:p w14:paraId="420637FA" w14:textId="1800EBF1" w:rsidR="001067F4" w:rsidRDefault="0091261A" w:rsidP="001067F4">
      <w:pPr>
        <w:rPr>
          <w:sz w:val="20"/>
          <w:szCs w:val="20"/>
        </w:rPr>
      </w:pPr>
      <w:r>
        <w:rPr>
          <w:sz w:val="20"/>
          <w:szCs w:val="20"/>
        </w:rPr>
        <w:br/>
      </w:r>
    </w:p>
    <w:p w14:paraId="6BD1D82B" w14:textId="4DC95B8B" w:rsidR="005E51D3" w:rsidRDefault="005E51D3">
      <w:pPr>
        <w:rPr>
          <w:sz w:val="20"/>
          <w:szCs w:val="20"/>
        </w:rPr>
      </w:pP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9BEA" w14:textId="77777777" w:rsidR="002A7420" w:rsidRDefault="002A7420">
      <w:pPr>
        <w:spacing w:after="0"/>
      </w:pPr>
      <w:r>
        <w:separator/>
      </w:r>
    </w:p>
  </w:endnote>
  <w:endnote w:type="continuationSeparator" w:id="0">
    <w:p w14:paraId="19327556" w14:textId="77777777" w:rsidR="002A7420" w:rsidRDefault="002A74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FEA4" w14:textId="77777777" w:rsidR="002A7420" w:rsidRDefault="002A7420">
      <w:pPr>
        <w:spacing w:after="0"/>
      </w:pPr>
      <w:r>
        <w:rPr>
          <w:color w:val="000000"/>
        </w:rPr>
        <w:separator/>
      </w:r>
    </w:p>
  </w:footnote>
  <w:footnote w:type="continuationSeparator" w:id="0">
    <w:p w14:paraId="63C805C1" w14:textId="77777777" w:rsidR="002A7420" w:rsidRDefault="002A74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F5676"/>
    <w:multiLevelType w:val="hybridMultilevel"/>
    <w:tmpl w:val="475E4D94"/>
    <w:lvl w:ilvl="0" w:tplc="B852C026">
      <w:start w:val="1"/>
      <w:numFmt w:val="bullet"/>
      <w:lvlText w:val=""/>
      <w:lvlJc w:val="left"/>
      <w:pPr>
        <w:ind w:left="1080" w:hanging="360"/>
      </w:pPr>
      <w:rPr>
        <w:rFonts w:ascii="Symbol" w:hAnsi="Symbol"/>
      </w:rPr>
    </w:lvl>
    <w:lvl w:ilvl="1" w:tplc="090E9F4E">
      <w:start w:val="1"/>
      <w:numFmt w:val="bullet"/>
      <w:lvlText w:val=""/>
      <w:lvlJc w:val="left"/>
      <w:pPr>
        <w:ind w:left="1080" w:hanging="360"/>
      </w:pPr>
      <w:rPr>
        <w:rFonts w:ascii="Symbol" w:hAnsi="Symbol"/>
      </w:rPr>
    </w:lvl>
    <w:lvl w:ilvl="2" w:tplc="EB7A7004">
      <w:start w:val="1"/>
      <w:numFmt w:val="bullet"/>
      <w:lvlText w:val=""/>
      <w:lvlJc w:val="left"/>
      <w:pPr>
        <w:ind w:left="1080" w:hanging="360"/>
      </w:pPr>
      <w:rPr>
        <w:rFonts w:ascii="Symbol" w:hAnsi="Symbol"/>
      </w:rPr>
    </w:lvl>
    <w:lvl w:ilvl="3" w:tplc="A420D622">
      <w:start w:val="1"/>
      <w:numFmt w:val="bullet"/>
      <w:lvlText w:val=""/>
      <w:lvlJc w:val="left"/>
      <w:pPr>
        <w:ind w:left="1080" w:hanging="360"/>
      </w:pPr>
      <w:rPr>
        <w:rFonts w:ascii="Symbol" w:hAnsi="Symbol"/>
      </w:rPr>
    </w:lvl>
    <w:lvl w:ilvl="4" w:tplc="6EA2E02C">
      <w:start w:val="1"/>
      <w:numFmt w:val="bullet"/>
      <w:lvlText w:val=""/>
      <w:lvlJc w:val="left"/>
      <w:pPr>
        <w:ind w:left="1080" w:hanging="360"/>
      </w:pPr>
      <w:rPr>
        <w:rFonts w:ascii="Symbol" w:hAnsi="Symbol"/>
      </w:rPr>
    </w:lvl>
    <w:lvl w:ilvl="5" w:tplc="B9F09FD4">
      <w:start w:val="1"/>
      <w:numFmt w:val="bullet"/>
      <w:lvlText w:val=""/>
      <w:lvlJc w:val="left"/>
      <w:pPr>
        <w:ind w:left="1080" w:hanging="360"/>
      </w:pPr>
      <w:rPr>
        <w:rFonts w:ascii="Symbol" w:hAnsi="Symbol"/>
      </w:rPr>
    </w:lvl>
    <w:lvl w:ilvl="6" w:tplc="35E4DBB8">
      <w:start w:val="1"/>
      <w:numFmt w:val="bullet"/>
      <w:lvlText w:val=""/>
      <w:lvlJc w:val="left"/>
      <w:pPr>
        <w:ind w:left="1080" w:hanging="360"/>
      </w:pPr>
      <w:rPr>
        <w:rFonts w:ascii="Symbol" w:hAnsi="Symbol"/>
      </w:rPr>
    </w:lvl>
    <w:lvl w:ilvl="7" w:tplc="B4469228">
      <w:start w:val="1"/>
      <w:numFmt w:val="bullet"/>
      <w:lvlText w:val=""/>
      <w:lvlJc w:val="left"/>
      <w:pPr>
        <w:ind w:left="1080" w:hanging="360"/>
      </w:pPr>
      <w:rPr>
        <w:rFonts w:ascii="Symbol" w:hAnsi="Symbol"/>
      </w:rPr>
    </w:lvl>
    <w:lvl w:ilvl="8" w:tplc="84F4F8C2">
      <w:start w:val="1"/>
      <w:numFmt w:val="bullet"/>
      <w:lvlText w:val=""/>
      <w:lvlJc w:val="left"/>
      <w:pPr>
        <w:ind w:left="1080" w:hanging="360"/>
      </w:pPr>
      <w:rPr>
        <w:rFonts w:ascii="Symbol" w:hAnsi="Symbol"/>
      </w:rPr>
    </w:lvl>
  </w:abstractNum>
  <w:num w:numId="1" w16cid:durableId="155589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007D9"/>
    <w:rsid w:val="00001C2E"/>
    <w:rsid w:val="00013657"/>
    <w:rsid w:val="000248A8"/>
    <w:rsid w:val="00044928"/>
    <w:rsid w:val="000568CD"/>
    <w:rsid w:val="00066402"/>
    <w:rsid w:val="0007361D"/>
    <w:rsid w:val="000839F2"/>
    <w:rsid w:val="0009635D"/>
    <w:rsid w:val="000973A6"/>
    <w:rsid w:val="000A206F"/>
    <w:rsid w:val="000E1BF6"/>
    <w:rsid w:val="000E714C"/>
    <w:rsid w:val="000F705D"/>
    <w:rsid w:val="001064AC"/>
    <w:rsid w:val="001067F4"/>
    <w:rsid w:val="00111789"/>
    <w:rsid w:val="0011489E"/>
    <w:rsid w:val="00146778"/>
    <w:rsid w:val="00152236"/>
    <w:rsid w:val="00175EDF"/>
    <w:rsid w:val="001820FD"/>
    <w:rsid w:val="0018615B"/>
    <w:rsid w:val="001A1B7C"/>
    <w:rsid w:val="001D0DCE"/>
    <w:rsid w:val="001D3C8F"/>
    <w:rsid w:val="001E50F7"/>
    <w:rsid w:val="001F3CF5"/>
    <w:rsid w:val="00210F7F"/>
    <w:rsid w:val="002269A2"/>
    <w:rsid w:val="002419B0"/>
    <w:rsid w:val="00241F3B"/>
    <w:rsid w:val="00242856"/>
    <w:rsid w:val="002467E0"/>
    <w:rsid w:val="0026424C"/>
    <w:rsid w:val="002678AF"/>
    <w:rsid w:val="0027060E"/>
    <w:rsid w:val="00284FE9"/>
    <w:rsid w:val="002914ED"/>
    <w:rsid w:val="002A7420"/>
    <w:rsid w:val="002D17D4"/>
    <w:rsid w:val="002F0803"/>
    <w:rsid w:val="002F11DF"/>
    <w:rsid w:val="002F7668"/>
    <w:rsid w:val="003045E6"/>
    <w:rsid w:val="00327D53"/>
    <w:rsid w:val="00336C46"/>
    <w:rsid w:val="00344494"/>
    <w:rsid w:val="0034553E"/>
    <w:rsid w:val="0034710D"/>
    <w:rsid w:val="00353B2D"/>
    <w:rsid w:val="00362E14"/>
    <w:rsid w:val="00366937"/>
    <w:rsid w:val="003730F5"/>
    <w:rsid w:val="00376F17"/>
    <w:rsid w:val="0038047D"/>
    <w:rsid w:val="00386787"/>
    <w:rsid w:val="003A0C21"/>
    <w:rsid w:val="003E4BBA"/>
    <w:rsid w:val="003E6A19"/>
    <w:rsid w:val="00400FEB"/>
    <w:rsid w:val="00407494"/>
    <w:rsid w:val="00424B12"/>
    <w:rsid w:val="004319C7"/>
    <w:rsid w:val="0043394D"/>
    <w:rsid w:val="004356C7"/>
    <w:rsid w:val="004401F8"/>
    <w:rsid w:val="00440B5B"/>
    <w:rsid w:val="00443DDF"/>
    <w:rsid w:val="00445F89"/>
    <w:rsid w:val="0047265C"/>
    <w:rsid w:val="0048165A"/>
    <w:rsid w:val="00486367"/>
    <w:rsid w:val="00492154"/>
    <w:rsid w:val="004A2266"/>
    <w:rsid w:val="004A4CDC"/>
    <w:rsid w:val="004B3EA1"/>
    <w:rsid w:val="004C254C"/>
    <w:rsid w:val="004E0C49"/>
    <w:rsid w:val="004E465E"/>
    <w:rsid w:val="004E64EE"/>
    <w:rsid w:val="004F56F5"/>
    <w:rsid w:val="00500165"/>
    <w:rsid w:val="0052168F"/>
    <w:rsid w:val="00533097"/>
    <w:rsid w:val="00534DBC"/>
    <w:rsid w:val="0054271D"/>
    <w:rsid w:val="00565D54"/>
    <w:rsid w:val="00582DB0"/>
    <w:rsid w:val="00587862"/>
    <w:rsid w:val="005A40E7"/>
    <w:rsid w:val="005B1210"/>
    <w:rsid w:val="005E51D3"/>
    <w:rsid w:val="005F3470"/>
    <w:rsid w:val="0060166E"/>
    <w:rsid w:val="006058C7"/>
    <w:rsid w:val="006207F4"/>
    <w:rsid w:val="00630BD4"/>
    <w:rsid w:val="006507E0"/>
    <w:rsid w:val="00660161"/>
    <w:rsid w:val="00695BED"/>
    <w:rsid w:val="006A5D06"/>
    <w:rsid w:val="006C0727"/>
    <w:rsid w:val="006C0862"/>
    <w:rsid w:val="006C26A2"/>
    <w:rsid w:val="006E4BA6"/>
    <w:rsid w:val="006F6E91"/>
    <w:rsid w:val="007157AC"/>
    <w:rsid w:val="00717BE5"/>
    <w:rsid w:val="007243CC"/>
    <w:rsid w:val="00740AB4"/>
    <w:rsid w:val="00762EF1"/>
    <w:rsid w:val="007830A9"/>
    <w:rsid w:val="007B55D7"/>
    <w:rsid w:val="007B72C2"/>
    <w:rsid w:val="007C13C6"/>
    <w:rsid w:val="007F5391"/>
    <w:rsid w:val="00807A41"/>
    <w:rsid w:val="00850D72"/>
    <w:rsid w:val="00876C9A"/>
    <w:rsid w:val="00877403"/>
    <w:rsid w:val="00883224"/>
    <w:rsid w:val="00887598"/>
    <w:rsid w:val="00892CFC"/>
    <w:rsid w:val="00893D66"/>
    <w:rsid w:val="008A14FC"/>
    <w:rsid w:val="008A35E1"/>
    <w:rsid w:val="008A54F6"/>
    <w:rsid w:val="008A7F3F"/>
    <w:rsid w:val="008B234E"/>
    <w:rsid w:val="008C38DD"/>
    <w:rsid w:val="008C4496"/>
    <w:rsid w:val="008C513F"/>
    <w:rsid w:val="008D3777"/>
    <w:rsid w:val="008D4FFF"/>
    <w:rsid w:val="00910A9A"/>
    <w:rsid w:val="0091261A"/>
    <w:rsid w:val="00912A12"/>
    <w:rsid w:val="00914C25"/>
    <w:rsid w:val="00922899"/>
    <w:rsid w:val="00926E25"/>
    <w:rsid w:val="009435F7"/>
    <w:rsid w:val="009453B9"/>
    <w:rsid w:val="00956807"/>
    <w:rsid w:val="00990161"/>
    <w:rsid w:val="009921F5"/>
    <w:rsid w:val="009A0C4C"/>
    <w:rsid w:val="009A4DEF"/>
    <w:rsid w:val="009A5975"/>
    <w:rsid w:val="009B2910"/>
    <w:rsid w:val="009B4E85"/>
    <w:rsid w:val="009D7D4C"/>
    <w:rsid w:val="009E2A9F"/>
    <w:rsid w:val="009F2203"/>
    <w:rsid w:val="00A01D27"/>
    <w:rsid w:val="00A07CAA"/>
    <w:rsid w:val="00A07E13"/>
    <w:rsid w:val="00A2027C"/>
    <w:rsid w:val="00A24984"/>
    <w:rsid w:val="00A5010A"/>
    <w:rsid w:val="00A60790"/>
    <w:rsid w:val="00A62842"/>
    <w:rsid w:val="00A665FD"/>
    <w:rsid w:val="00A67834"/>
    <w:rsid w:val="00A728B1"/>
    <w:rsid w:val="00A761EE"/>
    <w:rsid w:val="00A777EE"/>
    <w:rsid w:val="00A8297A"/>
    <w:rsid w:val="00AA2DB9"/>
    <w:rsid w:val="00AE0542"/>
    <w:rsid w:val="00AE4565"/>
    <w:rsid w:val="00AF1BA7"/>
    <w:rsid w:val="00AF3884"/>
    <w:rsid w:val="00B076F2"/>
    <w:rsid w:val="00B37C66"/>
    <w:rsid w:val="00B510F6"/>
    <w:rsid w:val="00B716EB"/>
    <w:rsid w:val="00B72557"/>
    <w:rsid w:val="00BA50EC"/>
    <w:rsid w:val="00BB1A3F"/>
    <w:rsid w:val="00BB2BB8"/>
    <w:rsid w:val="00BC072A"/>
    <w:rsid w:val="00BF2EB1"/>
    <w:rsid w:val="00C01BBB"/>
    <w:rsid w:val="00C11BBA"/>
    <w:rsid w:val="00C16C7E"/>
    <w:rsid w:val="00C202D6"/>
    <w:rsid w:val="00C27C3C"/>
    <w:rsid w:val="00C37550"/>
    <w:rsid w:val="00C46AD0"/>
    <w:rsid w:val="00C8255D"/>
    <w:rsid w:val="00CA61A9"/>
    <w:rsid w:val="00D050B6"/>
    <w:rsid w:val="00D052A3"/>
    <w:rsid w:val="00D06555"/>
    <w:rsid w:val="00D10B43"/>
    <w:rsid w:val="00D2125E"/>
    <w:rsid w:val="00D516BB"/>
    <w:rsid w:val="00D51F44"/>
    <w:rsid w:val="00D56F89"/>
    <w:rsid w:val="00D57C43"/>
    <w:rsid w:val="00D60485"/>
    <w:rsid w:val="00D611B0"/>
    <w:rsid w:val="00D63508"/>
    <w:rsid w:val="00D967C3"/>
    <w:rsid w:val="00DA5EEF"/>
    <w:rsid w:val="00DB11BB"/>
    <w:rsid w:val="00DD41CC"/>
    <w:rsid w:val="00DD5A2F"/>
    <w:rsid w:val="00DE1C87"/>
    <w:rsid w:val="00DE64F5"/>
    <w:rsid w:val="00DE6B08"/>
    <w:rsid w:val="00E02D2D"/>
    <w:rsid w:val="00E05069"/>
    <w:rsid w:val="00E1788F"/>
    <w:rsid w:val="00E35325"/>
    <w:rsid w:val="00E70893"/>
    <w:rsid w:val="00E84C28"/>
    <w:rsid w:val="00EA33BF"/>
    <w:rsid w:val="00EB39BE"/>
    <w:rsid w:val="00EE01CD"/>
    <w:rsid w:val="00EE13EA"/>
    <w:rsid w:val="00EE720D"/>
    <w:rsid w:val="00F25035"/>
    <w:rsid w:val="00F2567D"/>
    <w:rsid w:val="00F3304C"/>
    <w:rsid w:val="00F40382"/>
    <w:rsid w:val="00F60E82"/>
    <w:rsid w:val="00F61B9E"/>
    <w:rsid w:val="00F6783F"/>
    <w:rsid w:val="00F723E8"/>
    <w:rsid w:val="00F735B6"/>
    <w:rsid w:val="00F94DB3"/>
    <w:rsid w:val="00FA1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9274"/>
  <w15:docId w15:val="{35938072-211A-4DD1-83CC-6C5E4EF6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character" w:styleId="CommentReference">
    <w:name w:val="annotation reference"/>
    <w:basedOn w:val="DefaultParagraphFont"/>
    <w:uiPriority w:val="99"/>
    <w:semiHidden/>
    <w:unhideWhenUsed/>
    <w:rsid w:val="007157AC"/>
    <w:rPr>
      <w:sz w:val="16"/>
      <w:szCs w:val="16"/>
    </w:rPr>
  </w:style>
  <w:style w:type="paragraph" w:styleId="CommentText">
    <w:name w:val="annotation text"/>
    <w:basedOn w:val="Normal"/>
    <w:link w:val="CommentTextChar"/>
    <w:uiPriority w:val="99"/>
    <w:unhideWhenUsed/>
    <w:rsid w:val="007157AC"/>
    <w:rPr>
      <w:sz w:val="20"/>
      <w:szCs w:val="20"/>
    </w:rPr>
  </w:style>
  <w:style w:type="character" w:customStyle="1" w:styleId="CommentTextChar">
    <w:name w:val="Comment Text Char"/>
    <w:basedOn w:val="DefaultParagraphFont"/>
    <w:link w:val="CommentText"/>
    <w:uiPriority w:val="99"/>
    <w:rsid w:val="007157AC"/>
    <w:rPr>
      <w:lang w:eastAsia="en-US"/>
    </w:rPr>
  </w:style>
  <w:style w:type="paragraph" w:styleId="CommentSubject">
    <w:name w:val="annotation subject"/>
    <w:basedOn w:val="CommentText"/>
    <w:next w:val="CommentText"/>
    <w:link w:val="CommentSubjectChar"/>
    <w:uiPriority w:val="99"/>
    <w:semiHidden/>
    <w:unhideWhenUsed/>
    <w:rsid w:val="007157AC"/>
    <w:rPr>
      <w:b/>
      <w:bCs/>
    </w:rPr>
  </w:style>
  <w:style w:type="character" w:customStyle="1" w:styleId="CommentSubjectChar">
    <w:name w:val="Comment Subject Char"/>
    <w:basedOn w:val="CommentTextChar"/>
    <w:link w:val="CommentSubject"/>
    <w:uiPriority w:val="99"/>
    <w:semiHidden/>
    <w:rsid w:val="007157A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Clare Third</cp:lastModifiedBy>
  <cp:revision>18</cp:revision>
  <cp:lastPrinted>2022-06-21T11:29:00Z</cp:lastPrinted>
  <dcterms:created xsi:type="dcterms:W3CDTF">2026-06-29T10:54:00Z</dcterms:created>
  <dcterms:modified xsi:type="dcterms:W3CDTF">2026-07-14T11:31:00Z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903052910</vt:i4>
  </property>
  <property fmtid="{D5CDD505-2E9C-101B-9397-08002B2CF9AE}" pid="3" name="_NewReviewCycle">
    <vt:lpwstr/>
  </property>
  <property fmtid="{D5CDD505-2E9C-101B-9397-08002B2CF9AE}" pid="4" name="_EmailSubject">
    <vt:lpwstr>FA</vt:lpwstr>
  </property>
  <property fmtid="{D5CDD505-2E9C-101B-9397-08002B2CF9AE}" pid="5" name="_AuthorEmail">
    <vt:lpwstr>Julian.Greaves@scc.com</vt:lpwstr>
  </property>
  <property fmtid="{D5CDD505-2E9C-101B-9397-08002B2CF9AE}" pid="6" name="_AuthorEmailDisplayName">
    <vt:lpwstr>Julian Greaves</vt:lpwstr>
  </property>
  <property fmtid="{D5CDD505-2E9C-101B-9397-08002B2CF9AE}" pid="7" name="_PreviousAdHocReviewCycleID">
    <vt:i4>-56988927</vt:i4>
  </property>
  <property fmtid="{D5CDD505-2E9C-101B-9397-08002B2CF9AE}" pid="8" name="_ReviewingToolsShownOnce">
    <vt:lpwstr/>
  </property>
</Properties>
</file>